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036B" w:rsidRDefault="00950389">
      <w:r>
        <w:t xml:space="preserve">Bricks &amp; Mortar retailer </w:t>
      </w:r>
      <w:r w:rsidR="0049090A">
        <w:t>‘</w:t>
      </w:r>
      <w:r>
        <w:t>Smith Sullivan</w:t>
      </w:r>
      <w:r w:rsidR="0049090A">
        <w:t>’</w:t>
      </w:r>
      <w:r>
        <w:t xml:space="preserve"> has been in business for 30 years operating a national chain of cosmetic &amp; beauty stores.</w:t>
      </w:r>
    </w:p>
    <w:p w:rsidR="00993345" w:rsidRDefault="00993345">
      <w:r>
        <w:t xml:space="preserve">Over that time they have built up a large loyal customer base with an active </w:t>
      </w:r>
      <w:r w:rsidR="005C12AE">
        <w:t>c</w:t>
      </w:r>
      <w:r>
        <w:t xml:space="preserve">ustomer </w:t>
      </w:r>
      <w:r w:rsidR="005C12AE">
        <w:t>i</w:t>
      </w:r>
      <w:r>
        <w:t xml:space="preserve">ncentives and </w:t>
      </w:r>
      <w:r w:rsidR="005C12AE">
        <w:t>r</w:t>
      </w:r>
      <w:r>
        <w:t xml:space="preserve">ewards program. Running &amp; managing this program has consumed a large portion of the corporate head office staff and much of the marketing budget each month goes in communicating to the members </w:t>
      </w:r>
      <w:r w:rsidR="00D5535D">
        <w:t xml:space="preserve">regarding </w:t>
      </w:r>
      <w:r>
        <w:t xml:space="preserve">upcoming products and specials. </w:t>
      </w:r>
    </w:p>
    <w:p w:rsidR="00950389" w:rsidRDefault="00950389">
      <w:r>
        <w:t xml:space="preserve">The company’s initial venture into the online world </w:t>
      </w:r>
      <w:r w:rsidR="00993345">
        <w:t xml:space="preserve">in 2005 </w:t>
      </w:r>
      <w:r>
        <w:t>involved setting up of a content based website with information about the company along with contact details of all of the stores.</w:t>
      </w:r>
    </w:p>
    <w:p w:rsidR="00993345" w:rsidRDefault="00993345">
      <w:r>
        <w:t>The company undertook very little marketing of its website and rarely promoted it via its flagship bricks &amp; mortar stores. As a result – it attracted minimal traffic and most people who found the site would leave after looking at only 1 or 2 pages.</w:t>
      </w:r>
    </w:p>
    <w:p w:rsidR="00950389" w:rsidRDefault="00993345">
      <w:r>
        <w:t xml:space="preserve">In 2008 the company made the decision to drastically improve the website to offer a greatly enhanced set of functionality and to begin advertising the site </w:t>
      </w:r>
      <w:r w:rsidR="005C12AE">
        <w:t>in all their printed publications.</w:t>
      </w:r>
    </w:p>
    <w:p w:rsidR="00993345" w:rsidRDefault="005C12AE">
      <w:r>
        <w:t xml:space="preserve">However, fears of cannibalising the bricks &amp; mortar retail store sales were rife amongst the </w:t>
      </w:r>
      <w:r w:rsidR="00D5535D">
        <w:t xml:space="preserve">influential </w:t>
      </w:r>
      <w:r>
        <w:t xml:space="preserve">store managers and as a result only </w:t>
      </w:r>
      <w:proofErr w:type="gramStart"/>
      <w:r>
        <w:t>a subset (20%) of products were</w:t>
      </w:r>
      <w:proofErr w:type="gramEnd"/>
      <w:r>
        <w:t xml:space="preserve"> made available for purchase online.</w:t>
      </w:r>
    </w:p>
    <w:p w:rsidR="005C12AE" w:rsidRDefault="005C12AE">
      <w:r>
        <w:t xml:space="preserve">The website itself </w:t>
      </w:r>
      <w:r w:rsidR="003F2E78">
        <w:t>was</w:t>
      </w:r>
      <w:r>
        <w:t xml:space="preserve"> slow and frustrating to use – especially given the limited product range on offer. Store Locations were buried into a hidden ‘Help &amp; FAQs’ section – and there was minimal information or support options made available regarding the customer rewards program.</w:t>
      </w:r>
    </w:p>
    <w:p w:rsidR="005C12AE" w:rsidRDefault="005C12AE">
      <w:r>
        <w:t xml:space="preserve">The traditional marketing department began a program of online </w:t>
      </w:r>
      <w:r w:rsidR="00D5535D">
        <w:t>advertising</w:t>
      </w:r>
      <w:r>
        <w:t xml:space="preserve"> and were given large budgets to ‘grow traffic’ to the site</w:t>
      </w:r>
      <w:r w:rsidR="00D5535D">
        <w:t xml:space="preserve">. The marketing teams </w:t>
      </w:r>
      <w:r>
        <w:t>commissioned large ad campaigns via search engine marketing and display advertising. Little or no regard was given to any other metric resulting from the online budget other than clicks to the site.</w:t>
      </w:r>
    </w:p>
    <w:p w:rsidR="00993345" w:rsidRDefault="005C12AE">
      <w:r>
        <w:t>With in-store sales remaining flat and only minimal growth coming from the new online channel – the company has finally realised in 2011 that they need to take the online channel seriously and have begun the process of overhauling the entire operation.</w:t>
      </w:r>
    </w:p>
    <w:p w:rsidR="00D5535D" w:rsidRDefault="00D5535D">
      <w:r>
        <w:t>This realisation has come as a result of a broader organization review whereby some key objectives have been tabled for the company to achieve. They include increasing revenue, increasing the customer base by potentially looking for international growth, maintaining &amp; growing the core retail business, and reducing costs whilst building customer satisfaction.</w:t>
      </w:r>
    </w:p>
    <w:p w:rsidR="001F26D7" w:rsidRDefault="001F26D7" w:rsidP="001F26D7">
      <w:r>
        <w:t>They have also recognised the need for increased leadership and experience in the digital space and as a result have hired a new manager of digital operations.</w:t>
      </w:r>
    </w:p>
    <w:p w:rsidR="002C31D2" w:rsidRDefault="002C31D2">
      <w:pPr>
        <w:rPr>
          <w:u w:val="single"/>
        </w:rPr>
      </w:pPr>
      <w:r>
        <w:rPr>
          <w:u w:val="single"/>
        </w:rPr>
        <w:br w:type="page"/>
      </w:r>
    </w:p>
    <w:p w:rsidR="00FE5948" w:rsidRDefault="00FE5948" w:rsidP="00FE5948">
      <w:pPr>
        <w:rPr>
          <w:u w:val="single"/>
        </w:rPr>
      </w:pPr>
      <w:r w:rsidRPr="001F26D7">
        <w:rPr>
          <w:u w:val="single"/>
        </w:rPr>
        <w:lastRenderedPageBreak/>
        <w:t xml:space="preserve">Exercise Part </w:t>
      </w:r>
      <w:r>
        <w:rPr>
          <w:u w:val="single"/>
        </w:rPr>
        <w:t xml:space="preserve">1 – Enterprise </w:t>
      </w:r>
      <w:r w:rsidR="00E719F0">
        <w:rPr>
          <w:u w:val="single"/>
        </w:rPr>
        <w:t>Goals</w:t>
      </w:r>
      <w:r>
        <w:rPr>
          <w:u w:val="single"/>
        </w:rPr>
        <w:t xml:space="preserve"> – 15 mins</w:t>
      </w:r>
    </w:p>
    <w:p w:rsidR="009060A8" w:rsidRPr="009060A8" w:rsidRDefault="009060A8" w:rsidP="009060A8">
      <w:pPr>
        <w:jc w:val="center"/>
        <w:rPr>
          <w:color w:val="C00000"/>
          <w:sz w:val="28"/>
          <w:szCs w:val="28"/>
        </w:rPr>
      </w:pPr>
      <w:r w:rsidRPr="009060A8">
        <w:rPr>
          <w:color w:val="C00000"/>
          <w:sz w:val="28"/>
          <w:szCs w:val="28"/>
        </w:rPr>
        <w:t>SOLUTION</w:t>
      </w:r>
    </w:p>
    <w:p w:rsidR="00FE5948" w:rsidRDefault="00FE5948" w:rsidP="00FE5948">
      <w:r w:rsidRPr="005C5430">
        <w:t xml:space="preserve">Assume you </w:t>
      </w:r>
      <w:r>
        <w:t xml:space="preserve">have been hired as the digital operations manager and are involved in a workshop to </w:t>
      </w:r>
      <w:r w:rsidR="009463A1">
        <w:t>work towards implementing a digital measurement strategy</w:t>
      </w:r>
      <w:r>
        <w:t>.</w:t>
      </w:r>
    </w:p>
    <w:p w:rsidR="00FE5948" w:rsidRPr="00CC221A" w:rsidRDefault="009463A1" w:rsidP="00CC221A">
      <w:r>
        <w:t>The first</w:t>
      </w:r>
      <w:r w:rsidR="00CC221A">
        <w:t xml:space="preserve"> stage of the process is to agree and prioritise the list of</w:t>
      </w:r>
      <w:r w:rsidR="00CC221A" w:rsidRPr="00CC221A">
        <w:t xml:space="preserve"> </w:t>
      </w:r>
      <w:r w:rsidR="00FE5948" w:rsidRPr="00CC221A">
        <w:rPr>
          <w:u w:val="single"/>
        </w:rPr>
        <w:t xml:space="preserve">Enterprise </w:t>
      </w:r>
      <w:r w:rsidR="00E719F0">
        <w:rPr>
          <w:u w:val="single"/>
        </w:rPr>
        <w:t>Goals</w:t>
      </w:r>
      <w:r w:rsidR="00FE5948" w:rsidRPr="00CC221A">
        <w:t>.</w:t>
      </w:r>
    </w:p>
    <w:p w:rsidR="00FE5948" w:rsidRPr="000579D6" w:rsidRDefault="00FE5948" w:rsidP="00FE5948">
      <w:pPr>
        <w:rPr>
          <w:i/>
        </w:rPr>
      </w:pPr>
      <w:r w:rsidRPr="00421E70">
        <w:rPr>
          <w:i/>
          <w:u w:val="single"/>
        </w:rPr>
        <w:t>Note</w:t>
      </w:r>
      <w:r>
        <w:rPr>
          <w:i/>
        </w:rPr>
        <w:t xml:space="preserve"> – to get you started, we have already identified </w:t>
      </w:r>
      <w:r w:rsidR="00656A3A">
        <w:rPr>
          <w:i/>
        </w:rPr>
        <w:t xml:space="preserve">the major Enterprise </w:t>
      </w:r>
      <w:r w:rsidR="00E719F0">
        <w:rPr>
          <w:i/>
        </w:rPr>
        <w:t>Goals</w:t>
      </w:r>
      <w:r>
        <w:rPr>
          <w:i/>
        </w:rPr>
        <w:t xml:space="preserve"> as follows.</w:t>
      </w:r>
    </w:p>
    <w:tbl>
      <w:tblPr>
        <w:tblStyle w:val="TableGrid"/>
        <w:tblW w:w="5000" w:type="pct"/>
        <w:tblLook w:val="04A0" w:firstRow="1" w:lastRow="0" w:firstColumn="1" w:lastColumn="0" w:noHBand="0" w:noVBand="1"/>
      </w:tblPr>
      <w:tblGrid>
        <w:gridCol w:w="9242"/>
      </w:tblGrid>
      <w:tr w:rsidR="009463A1" w:rsidRPr="0018679D" w:rsidTr="009463A1">
        <w:tc>
          <w:tcPr>
            <w:tcW w:w="5000" w:type="pct"/>
            <w:shd w:val="clear" w:color="auto" w:fill="1F497D" w:themeFill="text2"/>
          </w:tcPr>
          <w:p w:rsidR="009463A1" w:rsidRPr="0018679D" w:rsidRDefault="009463A1" w:rsidP="00E719F0">
            <w:pPr>
              <w:rPr>
                <w:color w:val="FFFFFF" w:themeColor="background1"/>
              </w:rPr>
            </w:pPr>
            <w:r w:rsidRPr="0018679D">
              <w:rPr>
                <w:color w:val="FFFFFF" w:themeColor="background1"/>
              </w:rPr>
              <w:t xml:space="preserve">Enterprise </w:t>
            </w:r>
            <w:r w:rsidR="00E719F0">
              <w:rPr>
                <w:color w:val="FFFFFF" w:themeColor="background1"/>
              </w:rPr>
              <w:t>Goals</w:t>
            </w:r>
          </w:p>
        </w:tc>
      </w:tr>
      <w:tr w:rsidR="009463A1" w:rsidRPr="0018679D" w:rsidTr="009463A1">
        <w:tc>
          <w:tcPr>
            <w:tcW w:w="5000" w:type="pct"/>
          </w:tcPr>
          <w:p w:rsidR="009463A1" w:rsidRPr="0018679D" w:rsidRDefault="009463A1" w:rsidP="003471C1">
            <w:r w:rsidRPr="0018679D">
              <w:t>Increase revenue by 10%</w:t>
            </w:r>
          </w:p>
        </w:tc>
      </w:tr>
      <w:tr w:rsidR="009463A1" w:rsidRPr="0018679D" w:rsidTr="009463A1">
        <w:tc>
          <w:tcPr>
            <w:tcW w:w="5000" w:type="pct"/>
          </w:tcPr>
          <w:p w:rsidR="009463A1" w:rsidRPr="0018679D" w:rsidRDefault="009463A1" w:rsidP="003471C1"/>
        </w:tc>
      </w:tr>
      <w:tr w:rsidR="009463A1" w:rsidRPr="0018679D" w:rsidTr="009463A1">
        <w:tc>
          <w:tcPr>
            <w:tcW w:w="5000" w:type="pct"/>
          </w:tcPr>
          <w:p w:rsidR="009463A1" w:rsidRPr="0018679D" w:rsidRDefault="009463A1" w:rsidP="003471C1">
            <w:r>
              <w:t>Grow into new markets</w:t>
            </w:r>
          </w:p>
        </w:tc>
      </w:tr>
      <w:tr w:rsidR="009463A1" w:rsidRPr="0018679D" w:rsidTr="009463A1">
        <w:tc>
          <w:tcPr>
            <w:tcW w:w="5000" w:type="pct"/>
          </w:tcPr>
          <w:p w:rsidR="009463A1" w:rsidRDefault="009463A1" w:rsidP="003471C1"/>
        </w:tc>
      </w:tr>
      <w:tr w:rsidR="009463A1" w:rsidRPr="0018679D" w:rsidTr="009463A1">
        <w:tc>
          <w:tcPr>
            <w:tcW w:w="5000" w:type="pct"/>
          </w:tcPr>
          <w:p w:rsidR="009463A1" w:rsidRDefault="009463A1" w:rsidP="003471C1">
            <w:r>
              <w:t>Increase retail store foot traffic by 10%</w:t>
            </w:r>
          </w:p>
        </w:tc>
      </w:tr>
      <w:tr w:rsidR="009463A1" w:rsidRPr="0018679D" w:rsidTr="009463A1">
        <w:tc>
          <w:tcPr>
            <w:tcW w:w="5000" w:type="pct"/>
          </w:tcPr>
          <w:p w:rsidR="009463A1" w:rsidRDefault="009463A1" w:rsidP="003471C1"/>
        </w:tc>
      </w:tr>
      <w:tr w:rsidR="009463A1" w:rsidRPr="0018679D" w:rsidTr="009463A1">
        <w:tc>
          <w:tcPr>
            <w:tcW w:w="5000" w:type="pct"/>
          </w:tcPr>
          <w:p w:rsidR="009463A1" w:rsidRDefault="009463A1" w:rsidP="003471C1">
            <w:r>
              <w:t>Reduce costs by 20%</w:t>
            </w:r>
          </w:p>
        </w:tc>
      </w:tr>
      <w:tr w:rsidR="009463A1" w:rsidRPr="0018679D" w:rsidTr="009463A1">
        <w:tc>
          <w:tcPr>
            <w:tcW w:w="5000" w:type="pct"/>
          </w:tcPr>
          <w:p w:rsidR="009463A1" w:rsidRDefault="009463A1" w:rsidP="003471C1"/>
        </w:tc>
      </w:tr>
      <w:tr w:rsidR="009463A1" w:rsidRPr="0018679D" w:rsidTr="009463A1">
        <w:tc>
          <w:tcPr>
            <w:tcW w:w="5000" w:type="pct"/>
          </w:tcPr>
          <w:p w:rsidR="009463A1" w:rsidRDefault="009463A1" w:rsidP="003471C1">
            <w:r>
              <w:t>Increase customer satisfaction by 20%</w:t>
            </w:r>
          </w:p>
        </w:tc>
      </w:tr>
      <w:tr w:rsidR="009463A1" w:rsidRPr="0018679D" w:rsidTr="009463A1">
        <w:tc>
          <w:tcPr>
            <w:tcW w:w="5000" w:type="pct"/>
          </w:tcPr>
          <w:p w:rsidR="009463A1" w:rsidRDefault="009463A1" w:rsidP="003471C1"/>
        </w:tc>
      </w:tr>
    </w:tbl>
    <w:p w:rsidR="00FE5948" w:rsidRDefault="00FE5948" w:rsidP="00FE5948">
      <w:pPr>
        <w:rPr>
          <w:u w:val="single"/>
        </w:rPr>
      </w:pPr>
    </w:p>
    <w:p w:rsidR="00FE5948" w:rsidRDefault="00FE5948" w:rsidP="00FE5948">
      <w:pPr>
        <w:rPr>
          <w:u w:val="single"/>
        </w:rPr>
      </w:pPr>
      <w:r>
        <w:rPr>
          <w:u w:val="single"/>
        </w:rPr>
        <w:br w:type="page"/>
      </w:r>
    </w:p>
    <w:p w:rsidR="001F26D7" w:rsidRDefault="001F26D7" w:rsidP="001F26D7">
      <w:pPr>
        <w:rPr>
          <w:u w:val="single"/>
        </w:rPr>
      </w:pPr>
      <w:r w:rsidRPr="001F26D7">
        <w:rPr>
          <w:u w:val="single"/>
        </w:rPr>
        <w:lastRenderedPageBreak/>
        <w:t xml:space="preserve">Exercise Part </w:t>
      </w:r>
      <w:r w:rsidR="00051133">
        <w:rPr>
          <w:u w:val="single"/>
        </w:rPr>
        <w:t>2</w:t>
      </w:r>
      <w:r w:rsidR="002C31D2">
        <w:rPr>
          <w:u w:val="single"/>
        </w:rPr>
        <w:t xml:space="preserve"> </w:t>
      </w:r>
      <w:r w:rsidR="00BF5ABC">
        <w:rPr>
          <w:u w:val="single"/>
        </w:rPr>
        <w:t xml:space="preserve">– Digital </w:t>
      </w:r>
      <w:r w:rsidR="00E719F0">
        <w:rPr>
          <w:u w:val="single"/>
        </w:rPr>
        <w:t>Goals</w:t>
      </w:r>
      <w:r w:rsidR="00BF5ABC">
        <w:rPr>
          <w:u w:val="single"/>
        </w:rPr>
        <w:t xml:space="preserve"> </w:t>
      </w:r>
      <w:r w:rsidR="002C31D2">
        <w:rPr>
          <w:u w:val="single"/>
        </w:rPr>
        <w:t>– 15 mins</w:t>
      </w:r>
    </w:p>
    <w:p w:rsidR="005C5430" w:rsidRDefault="009463A1" w:rsidP="001F26D7">
      <w:r>
        <w:t xml:space="preserve">Now that we have identified a set of 5 Enterprise </w:t>
      </w:r>
      <w:r w:rsidR="00E719F0">
        <w:t>Goals</w:t>
      </w:r>
      <w:r>
        <w:t xml:space="preserve">, the next step is to participate </w:t>
      </w:r>
      <w:r w:rsidR="008D0C8F">
        <w:t xml:space="preserve">in </w:t>
      </w:r>
      <w:r w:rsidR="00D0159C">
        <w:t xml:space="preserve">a workshop to draw up the </w:t>
      </w:r>
      <w:r w:rsidR="00D0159C" w:rsidRPr="00E719F0">
        <w:rPr>
          <w:u w:val="single"/>
        </w:rPr>
        <w:t xml:space="preserve">Digital </w:t>
      </w:r>
      <w:r w:rsidR="00E719F0">
        <w:rPr>
          <w:u w:val="single"/>
        </w:rPr>
        <w:t>Goals</w:t>
      </w:r>
      <w:r w:rsidR="00D0159C">
        <w:t xml:space="preserve"> to align with the </w:t>
      </w:r>
      <w:r w:rsidR="00D0159C" w:rsidRPr="00E719F0">
        <w:rPr>
          <w:u w:val="single"/>
        </w:rPr>
        <w:t xml:space="preserve">Enterprise </w:t>
      </w:r>
      <w:r w:rsidR="00E719F0">
        <w:rPr>
          <w:u w:val="single"/>
        </w:rPr>
        <w:t>Goals</w:t>
      </w:r>
      <w:r w:rsidR="00D0159C">
        <w:t>.</w:t>
      </w:r>
    </w:p>
    <w:p w:rsidR="00640FF5" w:rsidRDefault="000579D6" w:rsidP="001F26D7">
      <w:pPr>
        <w:rPr>
          <w:i/>
        </w:rPr>
      </w:pPr>
      <w:r w:rsidRPr="000579D6">
        <w:rPr>
          <w:i/>
        </w:rPr>
        <w:t>Split into groups of no more than 4</w:t>
      </w:r>
      <w:r>
        <w:rPr>
          <w:i/>
        </w:rPr>
        <w:t xml:space="preserve"> </w:t>
      </w:r>
      <w:r w:rsidR="00517C33">
        <w:rPr>
          <w:i/>
        </w:rPr>
        <w:t xml:space="preserve">with </w:t>
      </w:r>
      <w:r w:rsidR="00517C33" w:rsidRPr="00517C33">
        <w:rPr>
          <w:i/>
        </w:rPr>
        <w:t xml:space="preserve">each group to focus on 1-2 Enterprise </w:t>
      </w:r>
      <w:r w:rsidR="002A0178">
        <w:rPr>
          <w:i/>
        </w:rPr>
        <w:t>Goals</w:t>
      </w:r>
      <w:r w:rsidR="00517C33">
        <w:rPr>
          <w:i/>
        </w:rPr>
        <w:t xml:space="preserve"> to</w:t>
      </w:r>
      <w:r>
        <w:rPr>
          <w:i/>
        </w:rPr>
        <w:t xml:space="preserve"> come up with at least one </w:t>
      </w:r>
      <w:r w:rsidRPr="000579D6">
        <w:rPr>
          <w:i/>
          <w:u w:val="single"/>
        </w:rPr>
        <w:t xml:space="preserve">Digital </w:t>
      </w:r>
      <w:r w:rsidR="00E719F0">
        <w:rPr>
          <w:i/>
          <w:u w:val="single"/>
        </w:rPr>
        <w:t>Goals</w:t>
      </w:r>
      <w:r>
        <w:rPr>
          <w:i/>
        </w:rPr>
        <w:t xml:space="preserve"> for each.</w:t>
      </w:r>
    </w:p>
    <w:p w:rsidR="00476C2E" w:rsidRDefault="00476C2E" w:rsidP="001F26D7">
      <w:pPr>
        <w:rPr>
          <w:i/>
        </w:rPr>
      </w:pPr>
      <w:r>
        <w:rPr>
          <w:i/>
        </w:rPr>
        <w:t xml:space="preserve">Once you have done this – come back together present your Digital </w:t>
      </w:r>
      <w:r w:rsidR="00E719F0">
        <w:rPr>
          <w:i/>
        </w:rPr>
        <w:t>G</w:t>
      </w:r>
      <w:r w:rsidR="002A0178">
        <w:rPr>
          <w:i/>
        </w:rPr>
        <w:t>oal</w:t>
      </w:r>
      <w:r>
        <w:rPr>
          <w:i/>
        </w:rPr>
        <w:t>s to the wider group.</w:t>
      </w:r>
    </w:p>
    <w:p w:rsidR="000579D6" w:rsidRPr="000579D6" w:rsidRDefault="000579D6" w:rsidP="001F26D7">
      <w:pPr>
        <w:rPr>
          <w:i/>
        </w:rPr>
      </w:pPr>
      <w:r w:rsidRPr="00421E70">
        <w:rPr>
          <w:i/>
          <w:u w:val="single"/>
        </w:rPr>
        <w:t>Note</w:t>
      </w:r>
      <w:r>
        <w:rPr>
          <w:i/>
        </w:rPr>
        <w:t xml:space="preserve"> – to get you started, we have already </w:t>
      </w:r>
      <w:r w:rsidR="00421E70">
        <w:rPr>
          <w:i/>
        </w:rPr>
        <w:t xml:space="preserve">identified a couple of the Digital </w:t>
      </w:r>
      <w:r w:rsidR="00E719F0">
        <w:rPr>
          <w:i/>
        </w:rPr>
        <w:t>G</w:t>
      </w:r>
      <w:r w:rsidR="002A0178">
        <w:rPr>
          <w:i/>
        </w:rPr>
        <w:t>oal</w:t>
      </w:r>
      <w:r w:rsidR="00421E70">
        <w:rPr>
          <w:i/>
        </w:rPr>
        <w:t>s as follows.</w:t>
      </w:r>
    </w:p>
    <w:tbl>
      <w:tblPr>
        <w:tblStyle w:val="TableGrid"/>
        <w:tblW w:w="0" w:type="auto"/>
        <w:tblLook w:val="04A0" w:firstRow="1" w:lastRow="0" w:firstColumn="1" w:lastColumn="0" w:noHBand="0" w:noVBand="1"/>
      </w:tblPr>
      <w:tblGrid>
        <w:gridCol w:w="4621"/>
        <w:gridCol w:w="4621"/>
      </w:tblGrid>
      <w:tr w:rsidR="0018679D" w:rsidRPr="0018679D" w:rsidTr="0018679D">
        <w:tc>
          <w:tcPr>
            <w:tcW w:w="4621" w:type="dxa"/>
            <w:shd w:val="clear" w:color="auto" w:fill="1F497D" w:themeFill="text2"/>
          </w:tcPr>
          <w:p w:rsidR="0018679D" w:rsidRPr="0018679D" w:rsidRDefault="0018679D" w:rsidP="00E719F0">
            <w:pPr>
              <w:rPr>
                <w:color w:val="FFFFFF" w:themeColor="background1"/>
              </w:rPr>
            </w:pPr>
            <w:r w:rsidRPr="0018679D">
              <w:rPr>
                <w:color w:val="FFFFFF" w:themeColor="background1"/>
              </w:rPr>
              <w:t xml:space="preserve">Enterprise </w:t>
            </w:r>
            <w:r w:rsidR="00E719F0">
              <w:rPr>
                <w:color w:val="FFFFFF" w:themeColor="background1"/>
              </w:rPr>
              <w:t>Goals</w:t>
            </w:r>
          </w:p>
        </w:tc>
        <w:tc>
          <w:tcPr>
            <w:tcW w:w="4621" w:type="dxa"/>
            <w:shd w:val="clear" w:color="auto" w:fill="1F497D" w:themeFill="text2"/>
          </w:tcPr>
          <w:p w:rsidR="0018679D" w:rsidRPr="0018679D" w:rsidRDefault="0018679D" w:rsidP="00E719F0">
            <w:pPr>
              <w:rPr>
                <w:color w:val="FFFFFF" w:themeColor="background1"/>
              </w:rPr>
            </w:pPr>
            <w:r w:rsidRPr="0018679D">
              <w:rPr>
                <w:color w:val="FFFFFF" w:themeColor="background1"/>
              </w:rPr>
              <w:t xml:space="preserve">Digital </w:t>
            </w:r>
            <w:r w:rsidR="00E719F0">
              <w:rPr>
                <w:color w:val="FFFFFF" w:themeColor="background1"/>
              </w:rPr>
              <w:t>Goals</w:t>
            </w:r>
          </w:p>
        </w:tc>
      </w:tr>
      <w:tr w:rsidR="0018679D" w:rsidRPr="0018679D" w:rsidTr="0018679D">
        <w:tc>
          <w:tcPr>
            <w:tcW w:w="4621" w:type="dxa"/>
          </w:tcPr>
          <w:p w:rsidR="0018679D" w:rsidRPr="0018679D" w:rsidRDefault="0018679D" w:rsidP="001F26D7">
            <w:r w:rsidRPr="0018679D">
              <w:t>Increase revenue by 10%</w:t>
            </w:r>
          </w:p>
        </w:tc>
        <w:tc>
          <w:tcPr>
            <w:tcW w:w="4621" w:type="dxa"/>
          </w:tcPr>
          <w:p w:rsidR="0018679D" w:rsidRPr="0018679D" w:rsidRDefault="002C31D2" w:rsidP="001F26D7">
            <w:r w:rsidRPr="002C31D2">
              <w:t>Increase online revenue by 25%</w:t>
            </w:r>
          </w:p>
        </w:tc>
      </w:tr>
      <w:tr w:rsidR="0018679D" w:rsidRPr="0018679D" w:rsidTr="0018679D">
        <w:tc>
          <w:tcPr>
            <w:tcW w:w="4621" w:type="dxa"/>
          </w:tcPr>
          <w:p w:rsidR="0018679D" w:rsidRPr="0018679D" w:rsidRDefault="0018679D" w:rsidP="001F26D7"/>
        </w:tc>
        <w:tc>
          <w:tcPr>
            <w:tcW w:w="4621" w:type="dxa"/>
          </w:tcPr>
          <w:p w:rsidR="0018679D" w:rsidRPr="0018679D" w:rsidRDefault="0018679D" w:rsidP="001F26D7"/>
        </w:tc>
      </w:tr>
      <w:tr w:rsidR="0018679D" w:rsidRPr="0018679D" w:rsidTr="0018679D">
        <w:tc>
          <w:tcPr>
            <w:tcW w:w="4621" w:type="dxa"/>
          </w:tcPr>
          <w:p w:rsidR="0018679D" w:rsidRPr="0018679D" w:rsidRDefault="0018679D" w:rsidP="001F26D7">
            <w:r>
              <w:t>Grow into new markets</w:t>
            </w:r>
          </w:p>
        </w:tc>
        <w:tc>
          <w:tcPr>
            <w:tcW w:w="4621" w:type="dxa"/>
          </w:tcPr>
          <w:p w:rsidR="0018679D" w:rsidRPr="0018679D" w:rsidRDefault="0018679D" w:rsidP="001F26D7"/>
        </w:tc>
      </w:tr>
      <w:tr w:rsidR="0018679D" w:rsidRPr="0018679D" w:rsidTr="0018679D">
        <w:tc>
          <w:tcPr>
            <w:tcW w:w="4621" w:type="dxa"/>
          </w:tcPr>
          <w:p w:rsidR="0018679D" w:rsidRDefault="0018679D" w:rsidP="001F26D7"/>
        </w:tc>
        <w:tc>
          <w:tcPr>
            <w:tcW w:w="4621" w:type="dxa"/>
          </w:tcPr>
          <w:p w:rsidR="0018679D" w:rsidRPr="0018679D" w:rsidRDefault="0018679D" w:rsidP="001F26D7"/>
        </w:tc>
      </w:tr>
      <w:tr w:rsidR="0018679D" w:rsidRPr="0018679D" w:rsidTr="0018679D">
        <w:tc>
          <w:tcPr>
            <w:tcW w:w="4621" w:type="dxa"/>
          </w:tcPr>
          <w:p w:rsidR="0018679D" w:rsidRDefault="0018679D" w:rsidP="001F26D7">
            <w:r>
              <w:t>Increase retail store foot traffic by 10%</w:t>
            </w:r>
          </w:p>
        </w:tc>
        <w:tc>
          <w:tcPr>
            <w:tcW w:w="4621" w:type="dxa"/>
          </w:tcPr>
          <w:p w:rsidR="0018679D" w:rsidRPr="0018679D" w:rsidRDefault="0018679D" w:rsidP="001F26D7"/>
        </w:tc>
      </w:tr>
      <w:tr w:rsidR="0018679D" w:rsidRPr="0018679D" w:rsidTr="0018679D">
        <w:tc>
          <w:tcPr>
            <w:tcW w:w="4621" w:type="dxa"/>
          </w:tcPr>
          <w:p w:rsidR="0018679D" w:rsidRDefault="0018679D" w:rsidP="001F26D7"/>
        </w:tc>
        <w:tc>
          <w:tcPr>
            <w:tcW w:w="4621" w:type="dxa"/>
          </w:tcPr>
          <w:p w:rsidR="0018679D" w:rsidRPr="0018679D" w:rsidRDefault="0018679D" w:rsidP="001F26D7"/>
        </w:tc>
      </w:tr>
      <w:tr w:rsidR="0018679D" w:rsidRPr="0018679D" w:rsidTr="0018679D">
        <w:tc>
          <w:tcPr>
            <w:tcW w:w="4621" w:type="dxa"/>
          </w:tcPr>
          <w:p w:rsidR="0018679D" w:rsidRDefault="0018679D" w:rsidP="001F26D7">
            <w:r>
              <w:t>Reduce costs by 20%</w:t>
            </w:r>
          </w:p>
        </w:tc>
        <w:tc>
          <w:tcPr>
            <w:tcW w:w="4621" w:type="dxa"/>
          </w:tcPr>
          <w:p w:rsidR="0018679D" w:rsidRPr="0018679D" w:rsidRDefault="0018679D" w:rsidP="001F26D7"/>
        </w:tc>
      </w:tr>
      <w:tr w:rsidR="0018679D" w:rsidRPr="0018679D" w:rsidTr="0018679D">
        <w:tc>
          <w:tcPr>
            <w:tcW w:w="4621" w:type="dxa"/>
          </w:tcPr>
          <w:p w:rsidR="0018679D" w:rsidRDefault="0018679D" w:rsidP="001F26D7"/>
        </w:tc>
        <w:tc>
          <w:tcPr>
            <w:tcW w:w="4621" w:type="dxa"/>
          </w:tcPr>
          <w:p w:rsidR="0018679D" w:rsidRPr="0018679D" w:rsidRDefault="0018679D" w:rsidP="001F26D7"/>
        </w:tc>
      </w:tr>
      <w:tr w:rsidR="0018679D" w:rsidRPr="0018679D" w:rsidTr="0018679D">
        <w:tc>
          <w:tcPr>
            <w:tcW w:w="4621" w:type="dxa"/>
          </w:tcPr>
          <w:p w:rsidR="0018679D" w:rsidRDefault="0018679D" w:rsidP="001F26D7">
            <w:r>
              <w:t>Increase customer satisfaction by 20%</w:t>
            </w:r>
          </w:p>
        </w:tc>
        <w:tc>
          <w:tcPr>
            <w:tcW w:w="4621" w:type="dxa"/>
          </w:tcPr>
          <w:p w:rsidR="0018679D" w:rsidRPr="0018679D" w:rsidRDefault="002C31D2" w:rsidP="001F26D7">
            <w:r w:rsidRPr="002C31D2">
              <w:t>Target 95% customer satisfaction for online purchases</w:t>
            </w:r>
          </w:p>
        </w:tc>
      </w:tr>
      <w:tr w:rsidR="0018679D" w:rsidRPr="0018679D" w:rsidTr="0018679D">
        <w:tc>
          <w:tcPr>
            <w:tcW w:w="4621" w:type="dxa"/>
          </w:tcPr>
          <w:p w:rsidR="0018679D" w:rsidRDefault="0018679D" w:rsidP="001F26D7"/>
        </w:tc>
        <w:tc>
          <w:tcPr>
            <w:tcW w:w="4621" w:type="dxa"/>
          </w:tcPr>
          <w:p w:rsidR="0018679D" w:rsidRPr="0018679D" w:rsidRDefault="0018679D" w:rsidP="001F26D7"/>
        </w:tc>
      </w:tr>
    </w:tbl>
    <w:p w:rsidR="0018679D" w:rsidRDefault="0018679D" w:rsidP="001F26D7">
      <w:pPr>
        <w:rPr>
          <w:u w:val="single"/>
        </w:rPr>
      </w:pPr>
    </w:p>
    <w:p w:rsidR="0034434E" w:rsidRDefault="0034434E">
      <w:pPr>
        <w:rPr>
          <w:u w:val="single"/>
        </w:rPr>
      </w:pPr>
      <w:r>
        <w:rPr>
          <w:u w:val="single"/>
        </w:rPr>
        <w:br w:type="page"/>
      </w:r>
    </w:p>
    <w:p w:rsidR="0034434E" w:rsidRDefault="0034434E" w:rsidP="0034434E">
      <w:pPr>
        <w:rPr>
          <w:u w:val="single"/>
        </w:rPr>
      </w:pPr>
      <w:r w:rsidRPr="001F26D7">
        <w:rPr>
          <w:u w:val="single"/>
        </w:rPr>
        <w:lastRenderedPageBreak/>
        <w:t xml:space="preserve">Exercise Part </w:t>
      </w:r>
      <w:r w:rsidR="00051133">
        <w:rPr>
          <w:u w:val="single"/>
        </w:rPr>
        <w:t>2</w:t>
      </w:r>
      <w:r>
        <w:rPr>
          <w:u w:val="single"/>
        </w:rPr>
        <w:t xml:space="preserve"> </w:t>
      </w:r>
      <w:r w:rsidR="008D0C8F">
        <w:rPr>
          <w:u w:val="single"/>
        </w:rPr>
        <w:t xml:space="preserve">– Digital </w:t>
      </w:r>
      <w:r w:rsidR="00E719F0">
        <w:rPr>
          <w:u w:val="single"/>
        </w:rPr>
        <w:t>Goals</w:t>
      </w:r>
      <w:r w:rsidR="008D0C8F">
        <w:rPr>
          <w:u w:val="single"/>
        </w:rPr>
        <w:t xml:space="preserve"> </w:t>
      </w:r>
      <w:r>
        <w:rPr>
          <w:u w:val="single"/>
        </w:rPr>
        <w:t xml:space="preserve">– </w:t>
      </w:r>
      <w:r w:rsidR="00FD3842">
        <w:rPr>
          <w:u w:val="single"/>
        </w:rPr>
        <w:t>Possible Solutions</w:t>
      </w:r>
    </w:p>
    <w:p w:rsidR="009060A8" w:rsidRPr="009060A8" w:rsidRDefault="009060A8" w:rsidP="009060A8">
      <w:pPr>
        <w:jc w:val="center"/>
        <w:rPr>
          <w:color w:val="C00000"/>
          <w:sz w:val="28"/>
          <w:szCs w:val="28"/>
        </w:rPr>
      </w:pPr>
      <w:r w:rsidRPr="009060A8">
        <w:rPr>
          <w:color w:val="C00000"/>
          <w:sz w:val="28"/>
          <w:szCs w:val="28"/>
        </w:rPr>
        <w:t>SOLUTION</w:t>
      </w:r>
    </w:p>
    <w:tbl>
      <w:tblPr>
        <w:tblStyle w:val="TableGrid"/>
        <w:tblW w:w="0" w:type="auto"/>
        <w:tblLook w:val="04A0" w:firstRow="1" w:lastRow="0" w:firstColumn="1" w:lastColumn="0" w:noHBand="0" w:noVBand="1"/>
      </w:tblPr>
      <w:tblGrid>
        <w:gridCol w:w="4621"/>
        <w:gridCol w:w="4621"/>
      </w:tblGrid>
      <w:tr w:rsidR="0034434E" w:rsidRPr="0018679D" w:rsidTr="00ED2880">
        <w:tc>
          <w:tcPr>
            <w:tcW w:w="4621" w:type="dxa"/>
            <w:shd w:val="clear" w:color="auto" w:fill="1F497D" w:themeFill="text2"/>
          </w:tcPr>
          <w:p w:rsidR="0034434E" w:rsidRPr="0018679D" w:rsidRDefault="0034434E" w:rsidP="002A0178">
            <w:pPr>
              <w:rPr>
                <w:color w:val="FFFFFF" w:themeColor="background1"/>
              </w:rPr>
            </w:pPr>
            <w:r w:rsidRPr="0018679D">
              <w:rPr>
                <w:color w:val="FFFFFF" w:themeColor="background1"/>
              </w:rPr>
              <w:t xml:space="preserve">Enterprise </w:t>
            </w:r>
            <w:r w:rsidR="00E719F0">
              <w:rPr>
                <w:color w:val="FFFFFF" w:themeColor="background1"/>
              </w:rPr>
              <w:t>G</w:t>
            </w:r>
            <w:r w:rsidR="002A0178">
              <w:rPr>
                <w:color w:val="FFFFFF" w:themeColor="background1"/>
              </w:rPr>
              <w:t>oals</w:t>
            </w:r>
          </w:p>
        </w:tc>
        <w:tc>
          <w:tcPr>
            <w:tcW w:w="4621" w:type="dxa"/>
            <w:shd w:val="clear" w:color="auto" w:fill="1F497D" w:themeFill="text2"/>
          </w:tcPr>
          <w:p w:rsidR="0034434E" w:rsidRPr="0018679D" w:rsidRDefault="0034434E" w:rsidP="002A0178">
            <w:pPr>
              <w:rPr>
                <w:color w:val="FFFFFF" w:themeColor="background1"/>
              </w:rPr>
            </w:pPr>
            <w:r w:rsidRPr="0018679D">
              <w:rPr>
                <w:color w:val="FFFFFF" w:themeColor="background1"/>
              </w:rPr>
              <w:t xml:space="preserve">Digital </w:t>
            </w:r>
            <w:r w:rsidR="00E719F0">
              <w:rPr>
                <w:color w:val="FFFFFF" w:themeColor="background1"/>
              </w:rPr>
              <w:t>G</w:t>
            </w:r>
            <w:r w:rsidR="002A0178">
              <w:rPr>
                <w:color w:val="FFFFFF" w:themeColor="background1"/>
              </w:rPr>
              <w:t>oals</w:t>
            </w:r>
          </w:p>
        </w:tc>
      </w:tr>
      <w:tr w:rsidR="0034434E" w:rsidRPr="0018679D" w:rsidTr="00ED2880">
        <w:tc>
          <w:tcPr>
            <w:tcW w:w="4621" w:type="dxa"/>
          </w:tcPr>
          <w:p w:rsidR="0034434E" w:rsidRPr="0018679D" w:rsidRDefault="0034434E" w:rsidP="00ED2880">
            <w:r w:rsidRPr="0018679D">
              <w:t>Increase revenue by 10%</w:t>
            </w:r>
          </w:p>
        </w:tc>
        <w:tc>
          <w:tcPr>
            <w:tcW w:w="4621" w:type="dxa"/>
          </w:tcPr>
          <w:p w:rsidR="0034434E" w:rsidRPr="0018679D" w:rsidRDefault="0034434E" w:rsidP="00ED2880">
            <w:r w:rsidRPr="008D0C8F">
              <w:rPr>
                <w:color w:val="00B050"/>
              </w:rPr>
              <w:t>Increase online revenue by 25%</w:t>
            </w:r>
          </w:p>
        </w:tc>
      </w:tr>
      <w:tr w:rsidR="0034434E" w:rsidRPr="0018679D" w:rsidTr="00ED2880">
        <w:tc>
          <w:tcPr>
            <w:tcW w:w="4621" w:type="dxa"/>
          </w:tcPr>
          <w:p w:rsidR="0034434E" w:rsidRPr="0018679D" w:rsidRDefault="0034434E" w:rsidP="00ED2880"/>
        </w:tc>
        <w:tc>
          <w:tcPr>
            <w:tcW w:w="4621" w:type="dxa"/>
          </w:tcPr>
          <w:p w:rsidR="0034434E" w:rsidRPr="0018679D" w:rsidRDefault="0034434E" w:rsidP="00ED2880"/>
        </w:tc>
      </w:tr>
      <w:tr w:rsidR="0034434E" w:rsidRPr="0018679D" w:rsidTr="00ED2880">
        <w:tc>
          <w:tcPr>
            <w:tcW w:w="4621" w:type="dxa"/>
          </w:tcPr>
          <w:p w:rsidR="0034434E" w:rsidRPr="0018679D" w:rsidRDefault="0034434E" w:rsidP="00ED2880">
            <w:r>
              <w:t>Grow into new markets</w:t>
            </w:r>
          </w:p>
        </w:tc>
        <w:tc>
          <w:tcPr>
            <w:tcW w:w="4621" w:type="dxa"/>
          </w:tcPr>
          <w:p w:rsidR="0034434E" w:rsidRPr="0018679D" w:rsidRDefault="00FD3842" w:rsidP="00ED2880">
            <w:r w:rsidRPr="00FD3842">
              <w:t>Increase international sales to 15% of all online sales</w:t>
            </w:r>
          </w:p>
        </w:tc>
      </w:tr>
      <w:tr w:rsidR="0034434E" w:rsidRPr="0018679D" w:rsidTr="00ED2880">
        <w:tc>
          <w:tcPr>
            <w:tcW w:w="4621" w:type="dxa"/>
          </w:tcPr>
          <w:p w:rsidR="0034434E" w:rsidRDefault="0034434E" w:rsidP="00ED2880"/>
        </w:tc>
        <w:tc>
          <w:tcPr>
            <w:tcW w:w="4621" w:type="dxa"/>
          </w:tcPr>
          <w:p w:rsidR="0034434E" w:rsidRPr="0018679D" w:rsidRDefault="0034434E" w:rsidP="00ED2880"/>
        </w:tc>
      </w:tr>
      <w:tr w:rsidR="0034434E" w:rsidRPr="0018679D" w:rsidTr="00ED2880">
        <w:tc>
          <w:tcPr>
            <w:tcW w:w="4621" w:type="dxa"/>
          </w:tcPr>
          <w:p w:rsidR="0034434E" w:rsidRDefault="0034434E" w:rsidP="00ED2880">
            <w:r>
              <w:t>Increase retail store foot traffic by 10%</w:t>
            </w:r>
          </w:p>
        </w:tc>
        <w:tc>
          <w:tcPr>
            <w:tcW w:w="4621" w:type="dxa"/>
          </w:tcPr>
          <w:p w:rsidR="0034434E" w:rsidRPr="0018679D" w:rsidRDefault="00FD3842" w:rsidP="00ED2880">
            <w:r w:rsidRPr="00FD3842">
              <w:t>Ensure 10% of online traffic is to store related pages</w:t>
            </w:r>
          </w:p>
        </w:tc>
      </w:tr>
      <w:tr w:rsidR="0034434E" w:rsidRPr="0018679D" w:rsidTr="00ED2880">
        <w:tc>
          <w:tcPr>
            <w:tcW w:w="4621" w:type="dxa"/>
          </w:tcPr>
          <w:p w:rsidR="0034434E" w:rsidRDefault="0034434E" w:rsidP="00ED2880"/>
        </w:tc>
        <w:tc>
          <w:tcPr>
            <w:tcW w:w="4621" w:type="dxa"/>
          </w:tcPr>
          <w:p w:rsidR="0034434E" w:rsidRPr="0018679D" w:rsidRDefault="0034434E" w:rsidP="00ED2880"/>
        </w:tc>
      </w:tr>
      <w:tr w:rsidR="0034434E" w:rsidRPr="0018679D" w:rsidTr="00ED2880">
        <w:tc>
          <w:tcPr>
            <w:tcW w:w="4621" w:type="dxa"/>
          </w:tcPr>
          <w:p w:rsidR="0034434E" w:rsidRDefault="0034434E" w:rsidP="00ED2880">
            <w:r>
              <w:t>Reduce costs by 20%</w:t>
            </w:r>
          </w:p>
        </w:tc>
        <w:tc>
          <w:tcPr>
            <w:tcW w:w="4621" w:type="dxa"/>
          </w:tcPr>
          <w:p w:rsidR="0034434E" w:rsidRPr="0018679D" w:rsidRDefault="00FD3842" w:rsidP="00ED2880">
            <w:r w:rsidRPr="00FD3842">
              <w:t>Reduce enquiries via website by 30%</w:t>
            </w:r>
          </w:p>
        </w:tc>
      </w:tr>
      <w:tr w:rsidR="008D0C8F" w:rsidRPr="0018679D" w:rsidTr="00ED2880">
        <w:tc>
          <w:tcPr>
            <w:tcW w:w="4621" w:type="dxa"/>
          </w:tcPr>
          <w:p w:rsidR="008D0C8F" w:rsidRDefault="008D0C8F" w:rsidP="00ED2880"/>
        </w:tc>
        <w:tc>
          <w:tcPr>
            <w:tcW w:w="4621" w:type="dxa"/>
          </w:tcPr>
          <w:p w:rsidR="008D0C8F" w:rsidRPr="00FD3842" w:rsidRDefault="008D0C8F" w:rsidP="008D0C8F">
            <w:r>
              <w:t xml:space="preserve">Ensure </w:t>
            </w:r>
            <w:r w:rsidRPr="008D0C8F">
              <w:t xml:space="preserve">80% of existing members </w:t>
            </w:r>
            <w:r>
              <w:t xml:space="preserve">have supplied an </w:t>
            </w:r>
            <w:r w:rsidRPr="008D0C8F">
              <w:t>email</w:t>
            </w:r>
            <w:r>
              <w:t xml:space="preserve"> address</w:t>
            </w:r>
          </w:p>
        </w:tc>
      </w:tr>
      <w:tr w:rsidR="008D0C8F" w:rsidRPr="0018679D" w:rsidTr="00ED2880">
        <w:tc>
          <w:tcPr>
            <w:tcW w:w="4621" w:type="dxa"/>
          </w:tcPr>
          <w:p w:rsidR="008D0C8F" w:rsidRDefault="008D0C8F" w:rsidP="00ED2880"/>
        </w:tc>
        <w:tc>
          <w:tcPr>
            <w:tcW w:w="4621" w:type="dxa"/>
          </w:tcPr>
          <w:p w:rsidR="008D0C8F" w:rsidRPr="00FD3842" w:rsidRDefault="008D0C8F" w:rsidP="00ED2880">
            <w:r w:rsidRPr="008D0C8F">
              <w:t>All online campaigns must meet a minimum ROI of 1.5x</w:t>
            </w:r>
          </w:p>
        </w:tc>
      </w:tr>
      <w:tr w:rsidR="0034434E" w:rsidRPr="0018679D" w:rsidTr="00ED2880">
        <w:tc>
          <w:tcPr>
            <w:tcW w:w="4621" w:type="dxa"/>
          </w:tcPr>
          <w:p w:rsidR="0034434E" w:rsidRDefault="0034434E" w:rsidP="00ED2880"/>
        </w:tc>
        <w:tc>
          <w:tcPr>
            <w:tcW w:w="4621" w:type="dxa"/>
          </w:tcPr>
          <w:p w:rsidR="0034434E" w:rsidRPr="0018679D" w:rsidRDefault="0034434E" w:rsidP="00ED2880"/>
        </w:tc>
      </w:tr>
      <w:tr w:rsidR="0034434E" w:rsidRPr="0018679D" w:rsidTr="00ED2880">
        <w:tc>
          <w:tcPr>
            <w:tcW w:w="4621" w:type="dxa"/>
          </w:tcPr>
          <w:p w:rsidR="0034434E" w:rsidRDefault="0034434E" w:rsidP="00ED2880">
            <w:r>
              <w:t>Increase customer satisfaction by 20%</w:t>
            </w:r>
          </w:p>
        </w:tc>
        <w:tc>
          <w:tcPr>
            <w:tcW w:w="4621" w:type="dxa"/>
          </w:tcPr>
          <w:p w:rsidR="0034434E" w:rsidRPr="0018679D" w:rsidRDefault="0034434E" w:rsidP="00ED2880">
            <w:r w:rsidRPr="008D0C8F">
              <w:rPr>
                <w:color w:val="00B050"/>
              </w:rPr>
              <w:t>Target 95% customer satisfaction for online purchases</w:t>
            </w:r>
          </w:p>
        </w:tc>
      </w:tr>
      <w:tr w:rsidR="0034434E" w:rsidRPr="0018679D" w:rsidTr="00ED2880">
        <w:tc>
          <w:tcPr>
            <w:tcW w:w="4621" w:type="dxa"/>
          </w:tcPr>
          <w:p w:rsidR="0034434E" w:rsidRDefault="0034434E" w:rsidP="00ED2880"/>
        </w:tc>
        <w:tc>
          <w:tcPr>
            <w:tcW w:w="4621" w:type="dxa"/>
          </w:tcPr>
          <w:p w:rsidR="0034434E" w:rsidRPr="0018679D" w:rsidRDefault="0034434E" w:rsidP="00ED2880"/>
        </w:tc>
      </w:tr>
    </w:tbl>
    <w:p w:rsidR="0034434E" w:rsidRDefault="0034434E" w:rsidP="0034434E">
      <w:pPr>
        <w:rPr>
          <w:u w:val="single"/>
        </w:rPr>
      </w:pPr>
    </w:p>
    <w:p w:rsidR="00F81BA3" w:rsidRDefault="00F81BA3">
      <w:pPr>
        <w:rPr>
          <w:u w:val="single"/>
        </w:rPr>
        <w:sectPr w:rsidR="00F81BA3">
          <w:headerReference w:type="default" r:id="rId8"/>
          <w:footerReference w:type="default" r:id="rId9"/>
          <w:pgSz w:w="11906" w:h="16838"/>
          <w:pgMar w:top="1440" w:right="1440" w:bottom="1440" w:left="1440" w:header="708" w:footer="708" w:gutter="0"/>
          <w:cols w:space="708"/>
          <w:docGrid w:linePitch="360"/>
        </w:sectPr>
      </w:pPr>
    </w:p>
    <w:p w:rsidR="00BF5ABC" w:rsidRDefault="00BF5ABC" w:rsidP="00BF5ABC">
      <w:pPr>
        <w:rPr>
          <w:u w:val="single"/>
        </w:rPr>
      </w:pPr>
      <w:r w:rsidRPr="001F26D7">
        <w:rPr>
          <w:u w:val="single"/>
        </w:rPr>
        <w:lastRenderedPageBreak/>
        <w:t xml:space="preserve">Exercise Part </w:t>
      </w:r>
      <w:r w:rsidR="00051133">
        <w:rPr>
          <w:u w:val="single"/>
        </w:rPr>
        <w:t>3</w:t>
      </w:r>
      <w:r>
        <w:rPr>
          <w:u w:val="single"/>
        </w:rPr>
        <w:t xml:space="preserve"> – Digital Initiatives – 15 mins</w:t>
      </w:r>
    </w:p>
    <w:p w:rsidR="00AC2908" w:rsidRDefault="009060A8" w:rsidP="00BF5ABC">
      <w:pPr>
        <w:rPr>
          <w:i/>
        </w:rPr>
      </w:pPr>
      <w:r w:rsidRPr="009060A8">
        <w:rPr>
          <w:i/>
        </w:rPr>
        <w:t>In the same groups formed for the last exercise</w:t>
      </w:r>
      <w:r w:rsidR="001F712F">
        <w:rPr>
          <w:i/>
        </w:rPr>
        <w:t>, u</w:t>
      </w:r>
      <w:r w:rsidR="00476C2E" w:rsidRPr="00476C2E">
        <w:rPr>
          <w:i/>
        </w:rPr>
        <w:t xml:space="preserve">sing </w:t>
      </w:r>
      <w:r w:rsidR="00AC2908">
        <w:rPr>
          <w:i/>
        </w:rPr>
        <w:t xml:space="preserve">two </w:t>
      </w:r>
      <w:r w:rsidR="00476C2E" w:rsidRPr="00476C2E">
        <w:rPr>
          <w:i/>
        </w:rPr>
        <w:t xml:space="preserve">of the Digital </w:t>
      </w:r>
      <w:r w:rsidR="002A0178">
        <w:rPr>
          <w:i/>
        </w:rPr>
        <w:t>Goals</w:t>
      </w:r>
      <w:r w:rsidR="00476C2E" w:rsidRPr="00476C2E">
        <w:rPr>
          <w:i/>
        </w:rPr>
        <w:t xml:space="preserve"> you came up with in the last exercise, </w:t>
      </w:r>
      <w:r w:rsidR="00476C2E" w:rsidRPr="00476C2E">
        <w:rPr>
          <w:i/>
          <w:u w:val="single"/>
        </w:rPr>
        <w:t>plus</w:t>
      </w:r>
      <w:r w:rsidR="00476C2E" w:rsidRPr="00476C2E">
        <w:rPr>
          <w:i/>
        </w:rPr>
        <w:t xml:space="preserve"> </w:t>
      </w:r>
      <w:r w:rsidR="00A361E0">
        <w:rPr>
          <w:i/>
        </w:rPr>
        <w:t>one</w:t>
      </w:r>
      <w:r w:rsidR="00AC2908">
        <w:rPr>
          <w:i/>
        </w:rPr>
        <w:t xml:space="preserve"> </w:t>
      </w:r>
      <w:r w:rsidR="00476C2E" w:rsidRPr="00476C2E">
        <w:rPr>
          <w:i/>
        </w:rPr>
        <w:t xml:space="preserve">of the Digital </w:t>
      </w:r>
      <w:r w:rsidR="00E719F0">
        <w:rPr>
          <w:i/>
        </w:rPr>
        <w:t>GOALS</w:t>
      </w:r>
      <w:r w:rsidR="00476C2E" w:rsidRPr="00476C2E">
        <w:rPr>
          <w:i/>
        </w:rPr>
        <w:t>’s provided in the possible solutions (</w:t>
      </w:r>
      <w:r w:rsidR="00A361E0">
        <w:rPr>
          <w:i/>
        </w:rPr>
        <w:t>three</w:t>
      </w:r>
      <w:r w:rsidR="00476C2E" w:rsidRPr="00476C2E">
        <w:rPr>
          <w:i/>
        </w:rPr>
        <w:t xml:space="preserve"> in total)</w:t>
      </w:r>
      <w:r w:rsidR="00AC2908">
        <w:rPr>
          <w:i/>
        </w:rPr>
        <w:t xml:space="preserve"> perform the following tasks:</w:t>
      </w:r>
    </w:p>
    <w:p w:rsidR="00BF5ABC" w:rsidRDefault="00AC2908" w:rsidP="00AC2908">
      <w:pPr>
        <w:pStyle w:val="ListParagraph"/>
        <w:numPr>
          <w:ilvl w:val="0"/>
          <w:numId w:val="2"/>
        </w:numPr>
        <w:rPr>
          <w:i/>
        </w:rPr>
      </w:pPr>
      <w:r>
        <w:rPr>
          <w:i/>
        </w:rPr>
        <w:t>D</w:t>
      </w:r>
      <w:r w:rsidR="00476C2E" w:rsidRPr="00AC2908">
        <w:rPr>
          <w:i/>
        </w:rPr>
        <w:t>raw up a list of digital initiative</w:t>
      </w:r>
      <w:r w:rsidR="00215A40">
        <w:rPr>
          <w:i/>
        </w:rPr>
        <w:t>(</w:t>
      </w:r>
      <w:r w:rsidR="00476C2E" w:rsidRPr="00AC2908">
        <w:rPr>
          <w:i/>
        </w:rPr>
        <w:t>s</w:t>
      </w:r>
      <w:r w:rsidR="00215A40">
        <w:rPr>
          <w:i/>
        </w:rPr>
        <w:t>)</w:t>
      </w:r>
      <w:r w:rsidR="00476C2E" w:rsidRPr="00AC2908">
        <w:rPr>
          <w:i/>
        </w:rPr>
        <w:t xml:space="preserve"> that align with these Digital </w:t>
      </w:r>
      <w:r w:rsidR="002A0178">
        <w:rPr>
          <w:i/>
        </w:rPr>
        <w:t>Goals</w:t>
      </w:r>
      <w:r w:rsidR="00476C2E" w:rsidRPr="00AC2908">
        <w:rPr>
          <w:i/>
        </w:rPr>
        <w:t>.</w:t>
      </w:r>
    </w:p>
    <w:p w:rsidR="00AC2908" w:rsidRDefault="00AC2908" w:rsidP="00AC2908">
      <w:pPr>
        <w:pStyle w:val="ListParagraph"/>
        <w:numPr>
          <w:ilvl w:val="0"/>
          <w:numId w:val="2"/>
        </w:numPr>
        <w:rPr>
          <w:i/>
        </w:rPr>
      </w:pPr>
      <w:r>
        <w:rPr>
          <w:i/>
        </w:rPr>
        <w:t>Set a short, medium or long term priority against each initiative</w:t>
      </w:r>
    </w:p>
    <w:p w:rsidR="00AC2908" w:rsidRPr="00AC2908" w:rsidRDefault="00AC2908" w:rsidP="00AC2908">
      <w:pPr>
        <w:pStyle w:val="ListParagraph"/>
        <w:numPr>
          <w:ilvl w:val="0"/>
          <w:numId w:val="2"/>
        </w:numPr>
        <w:rPr>
          <w:i/>
        </w:rPr>
      </w:pPr>
      <w:r>
        <w:rPr>
          <w:i/>
        </w:rPr>
        <w:t>Define an online KPI to measure the success of each initiative</w:t>
      </w:r>
    </w:p>
    <w:p w:rsidR="00BF5ABC" w:rsidRPr="000579D6" w:rsidRDefault="00BF5ABC" w:rsidP="00BF5ABC">
      <w:pPr>
        <w:rPr>
          <w:i/>
        </w:rPr>
      </w:pPr>
      <w:r w:rsidRPr="00421E70">
        <w:rPr>
          <w:i/>
          <w:u w:val="single"/>
        </w:rPr>
        <w:t>Note</w:t>
      </w:r>
      <w:r>
        <w:rPr>
          <w:i/>
        </w:rPr>
        <w:t xml:space="preserve"> – to get you started, we have already identified a couple of </w:t>
      </w:r>
      <w:r w:rsidR="00476C2E">
        <w:rPr>
          <w:i/>
        </w:rPr>
        <w:t xml:space="preserve">initiatives that align with the sample </w:t>
      </w:r>
      <w:r>
        <w:rPr>
          <w:i/>
        </w:rPr>
        <w:t xml:space="preserve">Digital </w:t>
      </w:r>
      <w:r w:rsidR="002A0178">
        <w:rPr>
          <w:i/>
        </w:rPr>
        <w:t>Goals</w:t>
      </w:r>
      <w:r>
        <w:rPr>
          <w:i/>
        </w:rPr>
        <w:t xml:space="preserve"> </w:t>
      </w:r>
      <w:r w:rsidR="00476C2E">
        <w:rPr>
          <w:i/>
        </w:rPr>
        <w:t>provided</w:t>
      </w:r>
      <w:r>
        <w:rPr>
          <w:i/>
        </w:rPr>
        <w:t>.</w:t>
      </w:r>
    </w:p>
    <w:tbl>
      <w:tblPr>
        <w:tblStyle w:val="TableGrid"/>
        <w:tblW w:w="0" w:type="auto"/>
        <w:tblLook w:val="04A0" w:firstRow="1" w:lastRow="0" w:firstColumn="1" w:lastColumn="0" w:noHBand="0" w:noVBand="1"/>
      </w:tblPr>
      <w:tblGrid>
        <w:gridCol w:w="2937"/>
        <w:gridCol w:w="3004"/>
        <w:gridCol w:w="3051"/>
        <w:gridCol w:w="2430"/>
        <w:gridCol w:w="2752"/>
      </w:tblGrid>
      <w:tr w:rsidR="001F712F" w:rsidRPr="0018679D" w:rsidTr="001F712F">
        <w:tc>
          <w:tcPr>
            <w:tcW w:w="2937" w:type="dxa"/>
            <w:shd w:val="clear" w:color="auto" w:fill="1F497D" w:themeFill="text2"/>
          </w:tcPr>
          <w:p w:rsidR="001F712F" w:rsidRPr="0018679D" w:rsidRDefault="001F712F" w:rsidP="00ED2880">
            <w:pPr>
              <w:rPr>
                <w:color w:val="FFFFFF" w:themeColor="background1"/>
              </w:rPr>
            </w:pPr>
            <w:r w:rsidRPr="0018679D">
              <w:rPr>
                <w:color w:val="FFFFFF" w:themeColor="background1"/>
              </w:rPr>
              <w:t xml:space="preserve">Enterprise </w:t>
            </w:r>
            <w:r w:rsidR="007E2C2E">
              <w:rPr>
                <w:color w:val="FFFFFF" w:themeColor="background1"/>
                <w:sz w:val="20"/>
                <w:szCs w:val="20"/>
              </w:rPr>
              <w:t>Goals</w:t>
            </w:r>
            <w:bookmarkStart w:id="0" w:name="_GoBack"/>
            <w:bookmarkEnd w:id="0"/>
          </w:p>
        </w:tc>
        <w:tc>
          <w:tcPr>
            <w:tcW w:w="3004" w:type="dxa"/>
            <w:shd w:val="clear" w:color="auto" w:fill="1F497D" w:themeFill="text2"/>
          </w:tcPr>
          <w:p w:rsidR="001F712F" w:rsidRPr="0018679D" w:rsidRDefault="001F712F" w:rsidP="00ED2880">
            <w:pPr>
              <w:rPr>
                <w:color w:val="FFFFFF" w:themeColor="background1"/>
              </w:rPr>
            </w:pPr>
            <w:r w:rsidRPr="0018679D">
              <w:rPr>
                <w:color w:val="FFFFFF" w:themeColor="background1"/>
              </w:rPr>
              <w:t xml:space="preserve">Digital </w:t>
            </w:r>
            <w:r w:rsidR="007E2C2E">
              <w:rPr>
                <w:color w:val="FFFFFF" w:themeColor="background1"/>
                <w:sz w:val="20"/>
                <w:szCs w:val="20"/>
              </w:rPr>
              <w:t>Goals</w:t>
            </w:r>
          </w:p>
        </w:tc>
        <w:tc>
          <w:tcPr>
            <w:tcW w:w="3051" w:type="dxa"/>
            <w:shd w:val="clear" w:color="auto" w:fill="1F497D" w:themeFill="text2"/>
          </w:tcPr>
          <w:p w:rsidR="001F712F" w:rsidRPr="0018679D" w:rsidRDefault="001F712F" w:rsidP="00ED2880">
            <w:pPr>
              <w:rPr>
                <w:color w:val="FFFFFF" w:themeColor="background1"/>
              </w:rPr>
            </w:pPr>
            <w:r>
              <w:rPr>
                <w:color w:val="FFFFFF" w:themeColor="background1"/>
              </w:rPr>
              <w:t>Digital Initiative</w:t>
            </w:r>
          </w:p>
        </w:tc>
        <w:tc>
          <w:tcPr>
            <w:tcW w:w="2430" w:type="dxa"/>
            <w:shd w:val="clear" w:color="auto" w:fill="1F497D" w:themeFill="text2"/>
          </w:tcPr>
          <w:p w:rsidR="001F712F" w:rsidRDefault="001F712F" w:rsidP="00ED2880">
            <w:pPr>
              <w:rPr>
                <w:color w:val="FFFFFF" w:themeColor="background1"/>
              </w:rPr>
            </w:pPr>
            <w:r>
              <w:rPr>
                <w:color w:val="FFFFFF" w:themeColor="background1"/>
              </w:rPr>
              <w:t>Priority</w:t>
            </w:r>
          </w:p>
        </w:tc>
        <w:tc>
          <w:tcPr>
            <w:tcW w:w="2752" w:type="dxa"/>
            <w:shd w:val="clear" w:color="auto" w:fill="1F497D" w:themeFill="text2"/>
          </w:tcPr>
          <w:p w:rsidR="001F712F" w:rsidRDefault="001F712F" w:rsidP="00ED2880">
            <w:pPr>
              <w:rPr>
                <w:color w:val="FFFFFF" w:themeColor="background1"/>
              </w:rPr>
            </w:pPr>
            <w:r>
              <w:rPr>
                <w:color w:val="FFFFFF" w:themeColor="background1"/>
              </w:rPr>
              <w:t>Key Performance Indicators</w:t>
            </w:r>
          </w:p>
        </w:tc>
      </w:tr>
      <w:tr w:rsidR="001F712F" w:rsidRPr="0018679D" w:rsidTr="001F712F">
        <w:tc>
          <w:tcPr>
            <w:tcW w:w="2937" w:type="dxa"/>
          </w:tcPr>
          <w:p w:rsidR="001F712F" w:rsidRPr="0018679D" w:rsidRDefault="001F712F" w:rsidP="00ED2880">
            <w:r w:rsidRPr="0018679D">
              <w:t>Increase revenue by 10%</w:t>
            </w:r>
          </w:p>
        </w:tc>
        <w:tc>
          <w:tcPr>
            <w:tcW w:w="3004" w:type="dxa"/>
          </w:tcPr>
          <w:p w:rsidR="001F712F" w:rsidRPr="0018679D" w:rsidRDefault="001F712F" w:rsidP="00ED2880">
            <w:r w:rsidRPr="002C31D2">
              <w:t>Increase online revenue by 25%</w:t>
            </w:r>
          </w:p>
        </w:tc>
        <w:tc>
          <w:tcPr>
            <w:tcW w:w="3051" w:type="dxa"/>
          </w:tcPr>
          <w:p w:rsidR="001F712F" w:rsidRPr="002C31D2" w:rsidRDefault="001F712F" w:rsidP="00ED2880">
            <w:r w:rsidRPr="00A361E0">
              <w:t>Expand product lines available through website</w:t>
            </w:r>
          </w:p>
        </w:tc>
        <w:tc>
          <w:tcPr>
            <w:tcW w:w="2430" w:type="dxa"/>
          </w:tcPr>
          <w:p w:rsidR="001F712F" w:rsidRDefault="00C50B36" w:rsidP="00ED2880">
            <w:r>
              <w:t>Short</w:t>
            </w:r>
          </w:p>
        </w:tc>
        <w:tc>
          <w:tcPr>
            <w:tcW w:w="2752" w:type="dxa"/>
          </w:tcPr>
          <w:p w:rsidR="001F712F" w:rsidRPr="00A361E0" w:rsidRDefault="001F712F" w:rsidP="00ED2880">
            <w:r>
              <w:t>Measure Product Views</w:t>
            </w:r>
          </w:p>
        </w:tc>
      </w:tr>
      <w:tr w:rsidR="001F712F" w:rsidRPr="0018679D" w:rsidTr="001F712F">
        <w:tc>
          <w:tcPr>
            <w:tcW w:w="2937" w:type="dxa"/>
          </w:tcPr>
          <w:p w:rsidR="001F712F" w:rsidRPr="0018679D" w:rsidRDefault="001F712F" w:rsidP="00ED2880">
            <w:r>
              <w:t>Grow into new markets</w:t>
            </w:r>
          </w:p>
        </w:tc>
        <w:tc>
          <w:tcPr>
            <w:tcW w:w="3004" w:type="dxa"/>
          </w:tcPr>
          <w:p w:rsidR="001F712F" w:rsidRPr="00D801E1" w:rsidRDefault="001F712F" w:rsidP="00ED37D7">
            <w:r w:rsidRPr="00D801E1">
              <w:t>Increase international sales to 15% of all online sales</w:t>
            </w:r>
          </w:p>
        </w:tc>
        <w:tc>
          <w:tcPr>
            <w:tcW w:w="3051" w:type="dxa"/>
          </w:tcPr>
          <w:p w:rsidR="001F712F" w:rsidRPr="0018679D" w:rsidRDefault="001F712F" w:rsidP="00ED2880"/>
        </w:tc>
        <w:tc>
          <w:tcPr>
            <w:tcW w:w="2430" w:type="dxa"/>
          </w:tcPr>
          <w:p w:rsidR="001F712F" w:rsidRPr="0018679D" w:rsidRDefault="001F712F" w:rsidP="00ED2880"/>
        </w:tc>
        <w:tc>
          <w:tcPr>
            <w:tcW w:w="2752" w:type="dxa"/>
          </w:tcPr>
          <w:p w:rsidR="001F712F" w:rsidRPr="0018679D" w:rsidRDefault="001F712F" w:rsidP="00ED2880"/>
        </w:tc>
      </w:tr>
      <w:tr w:rsidR="001F712F" w:rsidRPr="0018679D" w:rsidTr="001F712F">
        <w:tc>
          <w:tcPr>
            <w:tcW w:w="2937" w:type="dxa"/>
          </w:tcPr>
          <w:p w:rsidR="001F712F" w:rsidRDefault="001F712F" w:rsidP="00ED2880">
            <w:r>
              <w:t>Increase retail store foot traffic by 10%</w:t>
            </w:r>
          </w:p>
        </w:tc>
        <w:tc>
          <w:tcPr>
            <w:tcW w:w="3004" w:type="dxa"/>
          </w:tcPr>
          <w:p w:rsidR="001F712F" w:rsidRPr="00D801E1" w:rsidRDefault="001F712F" w:rsidP="00ED37D7">
            <w:r w:rsidRPr="00D801E1">
              <w:t>Ensure 10% of online traffic is to store related pages</w:t>
            </w:r>
          </w:p>
        </w:tc>
        <w:tc>
          <w:tcPr>
            <w:tcW w:w="3051" w:type="dxa"/>
          </w:tcPr>
          <w:p w:rsidR="001F712F" w:rsidRPr="0018679D" w:rsidRDefault="001F712F" w:rsidP="00ED2880">
            <w:r w:rsidRPr="00A361E0">
              <w:t>Promote store catalogues &amp; in store specials</w:t>
            </w:r>
          </w:p>
        </w:tc>
        <w:tc>
          <w:tcPr>
            <w:tcW w:w="2430" w:type="dxa"/>
          </w:tcPr>
          <w:p w:rsidR="001F712F" w:rsidRDefault="00C50B36" w:rsidP="00ED2880">
            <w:r>
              <w:t>Medium</w:t>
            </w:r>
          </w:p>
        </w:tc>
        <w:tc>
          <w:tcPr>
            <w:tcW w:w="2752" w:type="dxa"/>
          </w:tcPr>
          <w:p w:rsidR="001F712F" w:rsidRPr="00A361E0" w:rsidRDefault="001F712F" w:rsidP="00ED2880">
            <w:r>
              <w:t>Measure online to offline influence</w:t>
            </w:r>
          </w:p>
        </w:tc>
      </w:tr>
      <w:tr w:rsidR="001F712F" w:rsidRPr="0018679D" w:rsidTr="001F712F">
        <w:tc>
          <w:tcPr>
            <w:tcW w:w="2937" w:type="dxa"/>
          </w:tcPr>
          <w:p w:rsidR="001F712F" w:rsidRDefault="001F712F" w:rsidP="00ED2880">
            <w:r>
              <w:t>Reduce costs by 20%</w:t>
            </w:r>
          </w:p>
        </w:tc>
        <w:tc>
          <w:tcPr>
            <w:tcW w:w="3004" w:type="dxa"/>
          </w:tcPr>
          <w:p w:rsidR="001F712F" w:rsidRPr="00D801E1" w:rsidRDefault="001F712F" w:rsidP="00ED37D7">
            <w:r w:rsidRPr="00D801E1">
              <w:t>Reduce enquiries via website by 30%</w:t>
            </w:r>
          </w:p>
        </w:tc>
        <w:tc>
          <w:tcPr>
            <w:tcW w:w="3051" w:type="dxa"/>
          </w:tcPr>
          <w:p w:rsidR="001F712F" w:rsidRPr="0018679D" w:rsidRDefault="001F712F" w:rsidP="00ED2880"/>
        </w:tc>
        <w:tc>
          <w:tcPr>
            <w:tcW w:w="2430" w:type="dxa"/>
          </w:tcPr>
          <w:p w:rsidR="001F712F" w:rsidRPr="0018679D" w:rsidRDefault="001F712F" w:rsidP="00ED2880"/>
        </w:tc>
        <w:tc>
          <w:tcPr>
            <w:tcW w:w="2752" w:type="dxa"/>
          </w:tcPr>
          <w:p w:rsidR="001F712F" w:rsidRPr="0018679D" w:rsidRDefault="001F712F" w:rsidP="00ED2880"/>
        </w:tc>
      </w:tr>
      <w:tr w:rsidR="001F712F" w:rsidRPr="0018679D" w:rsidTr="001F712F">
        <w:tc>
          <w:tcPr>
            <w:tcW w:w="2937" w:type="dxa"/>
          </w:tcPr>
          <w:p w:rsidR="001F712F" w:rsidRDefault="001F712F" w:rsidP="00ED2880"/>
        </w:tc>
        <w:tc>
          <w:tcPr>
            <w:tcW w:w="3004" w:type="dxa"/>
          </w:tcPr>
          <w:p w:rsidR="001F712F" w:rsidRPr="00D801E1" w:rsidRDefault="001F712F" w:rsidP="00ED37D7">
            <w:r w:rsidRPr="00D801E1">
              <w:t>Ensure 80% of existing members have supplied an email address</w:t>
            </w:r>
          </w:p>
        </w:tc>
        <w:tc>
          <w:tcPr>
            <w:tcW w:w="3051" w:type="dxa"/>
          </w:tcPr>
          <w:p w:rsidR="001F712F" w:rsidRPr="0018679D" w:rsidRDefault="001F712F" w:rsidP="00ED2880"/>
        </w:tc>
        <w:tc>
          <w:tcPr>
            <w:tcW w:w="2430" w:type="dxa"/>
          </w:tcPr>
          <w:p w:rsidR="001F712F" w:rsidRPr="0018679D" w:rsidRDefault="001F712F" w:rsidP="00ED2880"/>
        </w:tc>
        <w:tc>
          <w:tcPr>
            <w:tcW w:w="2752" w:type="dxa"/>
          </w:tcPr>
          <w:p w:rsidR="001F712F" w:rsidRPr="0018679D" w:rsidRDefault="001F712F" w:rsidP="00ED2880"/>
        </w:tc>
      </w:tr>
      <w:tr w:rsidR="001F712F" w:rsidRPr="0018679D" w:rsidTr="001F712F">
        <w:tc>
          <w:tcPr>
            <w:tcW w:w="2937" w:type="dxa"/>
          </w:tcPr>
          <w:p w:rsidR="001F712F" w:rsidRDefault="001F712F" w:rsidP="00ED2880"/>
        </w:tc>
        <w:tc>
          <w:tcPr>
            <w:tcW w:w="3004" w:type="dxa"/>
          </w:tcPr>
          <w:p w:rsidR="001F712F" w:rsidRDefault="001F712F" w:rsidP="00ED37D7">
            <w:r w:rsidRPr="00D801E1">
              <w:t>All online campaigns must meet a minimum ROI of 1.5x</w:t>
            </w:r>
          </w:p>
        </w:tc>
        <w:tc>
          <w:tcPr>
            <w:tcW w:w="3051" w:type="dxa"/>
          </w:tcPr>
          <w:p w:rsidR="001F712F" w:rsidRPr="0018679D" w:rsidRDefault="001F712F" w:rsidP="00ED2880">
            <w:r w:rsidRPr="00A361E0">
              <w:t>Implement standardised campaign measurement</w:t>
            </w:r>
          </w:p>
        </w:tc>
        <w:tc>
          <w:tcPr>
            <w:tcW w:w="2430" w:type="dxa"/>
          </w:tcPr>
          <w:p w:rsidR="001F712F" w:rsidRDefault="00ED0B17" w:rsidP="00366A81">
            <w:r>
              <w:t>Short</w:t>
            </w:r>
          </w:p>
        </w:tc>
        <w:tc>
          <w:tcPr>
            <w:tcW w:w="2752" w:type="dxa"/>
          </w:tcPr>
          <w:p w:rsidR="001F712F" w:rsidRPr="00A361E0" w:rsidRDefault="001F712F" w:rsidP="00366A81">
            <w:r>
              <w:t>Measure Return on Investment</w:t>
            </w:r>
          </w:p>
        </w:tc>
      </w:tr>
      <w:tr w:rsidR="001F712F" w:rsidRPr="0018679D" w:rsidTr="001F712F">
        <w:tc>
          <w:tcPr>
            <w:tcW w:w="2937" w:type="dxa"/>
          </w:tcPr>
          <w:p w:rsidR="001F712F" w:rsidRDefault="001F712F" w:rsidP="00ED2880">
            <w:r>
              <w:t>Increase customer satisfaction by 20%</w:t>
            </w:r>
          </w:p>
        </w:tc>
        <w:tc>
          <w:tcPr>
            <w:tcW w:w="3004" w:type="dxa"/>
          </w:tcPr>
          <w:p w:rsidR="001F712F" w:rsidRPr="0018679D" w:rsidRDefault="001F712F" w:rsidP="00ED2880">
            <w:r w:rsidRPr="002C31D2">
              <w:t>Target 95% customer satisfaction for online purchases</w:t>
            </w:r>
          </w:p>
        </w:tc>
        <w:tc>
          <w:tcPr>
            <w:tcW w:w="3051" w:type="dxa"/>
          </w:tcPr>
          <w:p w:rsidR="001F712F" w:rsidRPr="002C31D2" w:rsidRDefault="001F712F" w:rsidP="00ED2880">
            <w:r w:rsidRPr="00A361E0">
              <w:t>Increase photo content and product descriptions</w:t>
            </w:r>
          </w:p>
        </w:tc>
        <w:tc>
          <w:tcPr>
            <w:tcW w:w="2430" w:type="dxa"/>
          </w:tcPr>
          <w:p w:rsidR="001F712F" w:rsidRDefault="00ED0B17" w:rsidP="00ED2880">
            <w:r>
              <w:t>Medium</w:t>
            </w:r>
          </w:p>
        </w:tc>
        <w:tc>
          <w:tcPr>
            <w:tcW w:w="2752" w:type="dxa"/>
          </w:tcPr>
          <w:p w:rsidR="001F712F" w:rsidRPr="00A361E0" w:rsidRDefault="001F712F" w:rsidP="00ED2880">
            <w:r>
              <w:t>Measure customer satisfaction</w:t>
            </w:r>
          </w:p>
        </w:tc>
      </w:tr>
    </w:tbl>
    <w:p w:rsidR="00215A40" w:rsidRDefault="00215A40">
      <w:pPr>
        <w:rPr>
          <w:u w:val="single"/>
        </w:rPr>
      </w:pPr>
      <w:r>
        <w:rPr>
          <w:u w:val="single"/>
        </w:rPr>
        <w:br w:type="page"/>
      </w:r>
    </w:p>
    <w:p w:rsidR="00215A40" w:rsidRDefault="00215A40" w:rsidP="00215A40">
      <w:pPr>
        <w:rPr>
          <w:u w:val="single"/>
        </w:rPr>
      </w:pPr>
      <w:r w:rsidRPr="001F26D7">
        <w:rPr>
          <w:u w:val="single"/>
        </w:rPr>
        <w:lastRenderedPageBreak/>
        <w:t xml:space="preserve">Exercise Part </w:t>
      </w:r>
      <w:r w:rsidR="00051133">
        <w:rPr>
          <w:u w:val="single"/>
        </w:rPr>
        <w:t>3</w:t>
      </w:r>
      <w:r>
        <w:rPr>
          <w:u w:val="single"/>
        </w:rPr>
        <w:t xml:space="preserve"> – Digital Initiatives – Possible Solutions</w:t>
      </w:r>
    </w:p>
    <w:p w:rsidR="009060A8" w:rsidRPr="009060A8" w:rsidRDefault="009060A8" w:rsidP="009060A8">
      <w:pPr>
        <w:jc w:val="center"/>
        <w:rPr>
          <w:color w:val="C00000"/>
          <w:sz w:val="28"/>
          <w:szCs w:val="28"/>
        </w:rPr>
      </w:pPr>
      <w:r w:rsidRPr="009060A8">
        <w:rPr>
          <w:color w:val="C00000"/>
          <w:sz w:val="28"/>
          <w:szCs w:val="28"/>
        </w:rPr>
        <w:t>SOLUTION</w:t>
      </w:r>
    </w:p>
    <w:tbl>
      <w:tblPr>
        <w:tblStyle w:val="TableGrid"/>
        <w:tblW w:w="14283" w:type="dxa"/>
        <w:tblLook w:val="04A0" w:firstRow="1" w:lastRow="0" w:firstColumn="1" w:lastColumn="0" w:noHBand="0" w:noVBand="1"/>
      </w:tblPr>
      <w:tblGrid>
        <w:gridCol w:w="2903"/>
        <w:gridCol w:w="2973"/>
        <w:gridCol w:w="3172"/>
        <w:gridCol w:w="1975"/>
        <w:gridCol w:w="3260"/>
      </w:tblGrid>
      <w:tr w:rsidR="001F712F" w:rsidRPr="009060A8" w:rsidTr="009060A8">
        <w:tc>
          <w:tcPr>
            <w:tcW w:w="2903" w:type="dxa"/>
            <w:shd w:val="clear" w:color="auto" w:fill="1F497D" w:themeFill="text2"/>
          </w:tcPr>
          <w:p w:rsidR="001F712F" w:rsidRPr="009060A8" w:rsidRDefault="001F712F" w:rsidP="007E2C2E">
            <w:pPr>
              <w:rPr>
                <w:color w:val="FFFFFF" w:themeColor="background1"/>
                <w:sz w:val="20"/>
                <w:szCs w:val="20"/>
              </w:rPr>
            </w:pPr>
            <w:r w:rsidRPr="009060A8">
              <w:rPr>
                <w:color w:val="FFFFFF" w:themeColor="background1"/>
                <w:sz w:val="20"/>
                <w:szCs w:val="20"/>
              </w:rPr>
              <w:t xml:space="preserve">Enterprise </w:t>
            </w:r>
            <w:r w:rsidR="00E719F0">
              <w:rPr>
                <w:color w:val="FFFFFF" w:themeColor="background1"/>
                <w:sz w:val="20"/>
                <w:szCs w:val="20"/>
              </w:rPr>
              <w:t>G</w:t>
            </w:r>
            <w:r w:rsidR="007E2C2E">
              <w:rPr>
                <w:color w:val="FFFFFF" w:themeColor="background1"/>
                <w:sz w:val="20"/>
                <w:szCs w:val="20"/>
              </w:rPr>
              <w:t>oals</w:t>
            </w:r>
          </w:p>
        </w:tc>
        <w:tc>
          <w:tcPr>
            <w:tcW w:w="2973" w:type="dxa"/>
            <w:shd w:val="clear" w:color="auto" w:fill="1F497D" w:themeFill="text2"/>
          </w:tcPr>
          <w:p w:rsidR="001F712F" w:rsidRPr="009060A8" w:rsidRDefault="001F712F" w:rsidP="00ED2880">
            <w:pPr>
              <w:rPr>
                <w:color w:val="FFFFFF" w:themeColor="background1"/>
                <w:sz w:val="20"/>
                <w:szCs w:val="20"/>
              </w:rPr>
            </w:pPr>
            <w:r w:rsidRPr="009060A8">
              <w:rPr>
                <w:color w:val="FFFFFF" w:themeColor="background1"/>
                <w:sz w:val="20"/>
                <w:szCs w:val="20"/>
              </w:rPr>
              <w:t xml:space="preserve">Digital </w:t>
            </w:r>
            <w:r w:rsidR="007E2C2E">
              <w:rPr>
                <w:color w:val="FFFFFF" w:themeColor="background1"/>
                <w:sz w:val="20"/>
                <w:szCs w:val="20"/>
              </w:rPr>
              <w:t>Goals</w:t>
            </w:r>
          </w:p>
        </w:tc>
        <w:tc>
          <w:tcPr>
            <w:tcW w:w="3172" w:type="dxa"/>
            <w:shd w:val="clear" w:color="auto" w:fill="1F497D" w:themeFill="text2"/>
          </w:tcPr>
          <w:p w:rsidR="001F712F" w:rsidRPr="009060A8" w:rsidRDefault="001F712F" w:rsidP="00ED2880">
            <w:pPr>
              <w:rPr>
                <w:color w:val="FFFFFF" w:themeColor="background1"/>
                <w:sz w:val="20"/>
                <w:szCs w:val="20"/>
              </w:rPr>
            </w:pPr>
            <w:r w:rsidRPr="009060A8">
              <w:rPr>
                <w:color w:val="FFFFFF" w:themeColor="background1"/>
                <w:sz w:val="20"/>
                <w:szCs w:val="20"/>
              </w:rPr>
              <w:t>Digital Initiative</w:t>
            </w:r>
          </w:p>
        </w:tc>
        <w:tc>
          <w:tcPr>
            <w:tcW w:w="1975" w:type="dxa"/>
            <w:shd w:val="clear" w:color="auto" w:fill="1F497D" w:themeFill="text2"/>
          </w:tcPr>
          <w:p w:rsidR="001F712F" w:rsidRPr="009060A8" w:rsidRDefault="001F712F" w:rsidP="00ED2880">
            <w:pPr>
              <w:rPr>
                <w:color w:val="FFFFFF" w:themeColor="background1"/>
                <w:sz w:val="20"/>
                <w:szCs w:val="20"/>
              </w:rPr>
            </w:pPr>
            <w:r w:rsidRPr="009060A8">
              <w:rPr>
                <w:color w:val="FFFFFF" w:themeColor="background1"/>
                <w:sz w:val="20"/>
                <w:szCs w:val="20"/>
              </w:rPr>
              <w:t>Priority</w:t>
            </w:r>
          </w:p>
        </w:tc>
        <w:tc>
          <w:tcPr>
            <w:tcW w:w="3260" w:type="dxa"/>
            <w:shd w:val="clear" w:color="auto" w:fill="1F497D" w:themeFill="text2"/>
          </w:tcPr>
          <w:p w:rsidR="001F712F" w:rsidRPr="009060A8" w:rsidRDefault="001F712F" w:rsidP="00ED2880">
            <w:pPr>
              <w:rPr>
                <w:color w:val="FFFFFF" w:themeColor="background1"/>
                <w:sz w:val="20"/>
                <w:szCs w:val="20"/>
              </w:rPr>
            </w:pPr>
            <w:r w:rsidRPr="009060A8">
              <w:rPr>
                <w:color w:val="FFFFFF" w:themeColor="background1"/>
                <w:sz w:val="20"/>
                <w:szCs w:val="20"/>
              </w:rPr>
              <w:t>Key Performance Indicators</w:t>
            </w:r>
          </w:p>
        </w:tc>
      </w:tr>
      <w:tr w:rsidR="001F712F" w:rsidRPr="009060A8" w:rsidTr="009060A8">
        <w:tc>
          <w:tcPr>
            <w:tcW w:w="2903" w:type="dxa"/>
          </w:tcPr>
          <w:p w:rsidR="001F712F" w:rsidRPr="009060A8" w:rsidRDefault="001F712F" w:rsidP="00ED2880">
            <w:pPr>
              <w:rPr>
                <w:sz w:val="20"/>
                <w:szCs w:val="20"/>
              </w:rPr>
            </w:pPr>
            <w:r w:rsidRPr="009060A8">
              <w:rPr>
                <w:sz w:val="20"/>
                <w:szCs w:val="20"/>
              </w:rPr>
              <w:t>Increase revenue by 10%</w:t>
            </w:r>
          </w:p>
        </w:tc>
        <w:tc>
          <w:tcPr>
            <w:tcW w:w="2973" w:type="dxa"/>
          </w:tcPr>
          <w:p w:rsidR="001F712F" w:rsidRPr="009060A8" w:rsidRDefault="001F712F" w:rsidP="00ED2880">
            <w:pPr>
              <w:rPr>
                <w:sz w:val="20"/>
                <w:szCs w:val="20"/>
              </w:rPr>
            </w:pPr>
            <w:r w:rsidRPr="009060A8">
              <w:rPr>
                <w:sz w:val="20"/>
                <w:szCs w:val="20"/>
              </w:rPr>
              <w:t>Increase online revenue by 25%</w:t>
            </w:r>
          </w:p>
        </w:tc>
        <w:tc>
          <w:tcPr>
            <w:tcW w:w="3172" w:type="dxa"/>
          </w:tcPr>
          <w:p w:rsidR="001F712F" w:rsidRPr="009060A8" w:rsidRDefault="001F712F" w:rsidP="00ED2880">
            <w:pPr>
              <w:rPr>
                <w:sz w:val="20"/>
                <w:szCs w:val="20"/>
              </w:rPr>
            </w:pPr>
            <w:r w:rsidRPr="009060A8">
              <w:rPr>
                <w:color w:val="00B050"/>
                <w:sz w:val="20"/>
                <w:szCs w:val="20"/>
              </w:rPr>
              <w:t>Expand product lines available through website</w:t>
            </w:r>
          </w:p>
        </w:tc>
        <w:tc>
          <w:tcPr>
            <w:tcW w:w="1975" w:type="dxa"/>
          </w:tcPr>
          <w:p w:rsidR="001F712F" w:rsidRPr="009060A8" w:rsidRDefault="00ED0B17" w:rsidP="00D44923">
            <w:pPr>
              <w:rPr>
                <w:sz w:val="20"/>
                <w:szCs w:val="20"/>
              </w:rPr>
            </w:pPr>
            <w:r w:rsidRPr="009060A8">
              <w:rPr>
                <w:sz w:val="20"/>
                <w:szCs w:val="20"/>
              </w:rPr>
              <w:t>Short</w:t>
            </w:r>
          </w:p>
        </w:tc>
        <w:tc>
          <w:tcPr>
            <w:tcW w:w="3260" w:type="dxa"/>
          </w:tcPr>
          <w:p w:rsidR="001F712F" w:rsidRPr="009060A8" w:rsidRDefault="001F712F" w:rsidP="00D44923">
            <w:pPr>
              <w:rPr>
                <w:sz w:val="20"/>
                <w:szCs w:val="20"/>
              </w:rPr>
            </w:pPr>
            <w:r w:rsidRPr="009060A8">
              <w:rPr>
                <w:sz w:val="20"/>
                <w:szCs w:val="20"/>
              </w:rPr>
              <w:t>Measure Product Views</w:t>
            </w:r>
          </w:p>
        </w:tc>
      </w:tr>
      <w:tr w:rsidR="001F712F" w:rsidRPr="009060A8" w:rsidTr="009060A8">
        <w:tc>
          <w:tcPr>
            <w:tcW w:w="2903" w:type="dxa"/>
          </w:tcPr>
          <w:p w:rsidR="001F712F" w:rsidRPr="009060A8" w:rsidRDefault="001F712F" w:rsidP="00ED2880">
            <w:pPr>
              <w:rPr>
                <w:sz w:val="20"/>
                <w:szCs w:val="20"/>
              </w:rPr>
            </w:pPr>
          </w:p>
        </w:tc>
        <w:tc>
          <w:tcPr>
            <w:tcW w:w="2973" w:type="dxa"/>
          </w:tcPr>
          <w:p w:rsidR="001F712F" w:rsidRPr="009060A8" w:rsidRDefault="001F712F" w:rsidP="00ED2880">
            <w:pPr>
              <w:rPr>
                <w:sz w:val="20"/>
                <w:szCs w:val="20"/>
              </w:rPr>
            </w:pPr>
          </w:p>
        </w:tc>
        <w:tc>
          <w:tcPr>
            <w:tcW w:w="3172" w:type="dxa"/>
          </w:tcPr>
          <w:p w:rsidR="001F712F" w:rsidRPr="009060A8" w:rsidRDefault="001F712F" w:rsidP="00ED2880">
            <w:pPr>
              <w:rPr>
                <w:sz w:val="20"/>
                <w:szCs w:val="20"/>
              </w:rPr>
            </w:pPr>
            <w:r w:rsidRPr="009060A8">
              <w:rPr>
                <w:sz w:val="20"/>
                <w:szCs w:val="20"/>
              </w:rPr>
              <w:t>Introduce Gift certificates</w:t>
            </w:r>
          </w:p>
        </w:tc>
        <w:tc>
          <w:tcPr>
            <w:tcW w:w="1975" w:type="dxa"/>
          </w:tcPr>
          <w:p w:rsidR="001F712F" w:rsidRPr="009060A8" w:rsidRDefault="00ED0B17" w:rsidP="00D44923">
            <w:pPr>
              <w:rPr>
                <w:sz w:val="20"/>
                <w:szCs w:val="20"/>
              </w:rPr>
            </w:pPr>
            <w:r w:rsidRPr="009060A8">
              <w:rPr>
                <w:sz w:val="20"/>
                <w:szCs w:val="20"/>
              </w:rPr>
              <w:t>Short</w:t>
            </w:r>
          </w:p>
        </w:tc>
        <w:tc>
          <w:tcPr>
            <w:tcW w:w="3260" w:type="dxa"/>
          </w:tcPr>
          <w:p w:rsidR="001F712F" w:rsidRPr="009060A8" w:rsidRDefault="001F712F" w:rsidP="00D44923">
            <w:pPr>
              <w:rPr>
                <w:sz w:val="20"/>
                <w:szCs w:val="20"/>
              </w:rPr>
            </w:pPr>
            <w:r w:rsidRPr="009060A8">
              <w:rPr>
                <w:sz w:val="20"/>
                <w:szCs w:val="20"/>
              </w:rPr>
              <w:t>Measure incremental revenue</w:t>
            </w:r>
          </w:p>
        </w:tc>
      </w:tr>
      <w:tr w:rsidR="001F712F" w:rsidRPr="009060A8" w:rsidTr="009060A8">
        <w:tc>
          <w:tcPr>
            <w:tcW w:w="2903" w:type="dxa"/>
          </w:tcPr>
          <w:p w:rsidR="001F712F" w:rsidRPr="009060A8" w:rsidRDefault="001F712F" w:rsidP="00ED2880">
            <w:pPr>
              <w:rPr>
                <w:sz w:val="20"/>
                <w:szCs w:val="20"/>
              </w:rPr>
            </w:pPr>
          </w:p>
        </w:tc>
        <w:tc>
          <w:tcPr>
            <w:tcW w:w="2973" w:type="dxa"/>
          </w:tcPr>
          <w:p w:rsidR="001F712F" w:rsidRPr="009060A8" w:rsidRDefault="001F712F" w:rsidP="00ED2880">
            <w:pPr>
              <w:rPr>
                <w:sz w:val="20"/>
                <w:szCs w:val="20"/>
              </w:rPr>
            </w:pPr>
          </w:p>
        </w:tc>
        <w:tc>
          <w:tcPr>
            <w:tcW w:w="3172" w:type="dxa"/>
          </w:tcPr>
          <w:p w:rsidR="001F712F" w:rsidRPr="009060A8" w:rsidRDefault="001F712F" w:rsidP="009060A8">
            <w:pPr>
              <w:rPr>
                <w:sz w:val="20"/>
                <w:szCs w:val="20"/>
              </w:rPr>
            </w:pPr>
            <w:r w:rsidRPr="009060A8">
              <w:rPr>
                <w:sz w:val="20"/>
                <w:szCs w:val="20"/>
              </w:rPr>
              <w:t>Provide tailored shopping experience</w:t>
            </w:r>
          </w:p>
        </w:tc>
        <w:tc>
          <w:tcPr>
            <w:tcW w:w="1975" w:type="dxa"/>
          </w:tcPr>
          <w:p w:rsidR="001F712F" w:rsidRPr="009060A8" w:rsidRDefault="00ED0B17" w:rsidP="00D44923">
            <w:pPr>
              <w:rPr>
                <w:sz w:val="20"/>
                <w:szCs w:val="20"/>
              </w:rPr>
            </w:pPr>
            <w:r w:rsidRPr="009060A8">
              <w:rPr>
                <w:sz w:val="20"/>
                <w:szCs w:val="20"/>
              </w:rPr>
              <w:t>Long</w:t>
            </w:r>
          </w:p>
        </w:tc>
        <w:tc>
          <w:tcPr>
            <w:tcW w:w="3260" w:type="dxa"/>
          </w:tcPr>
          <w:p w:rsidR="001F712F" w:rsidRPr="009060A8" w:rsidRDefault="001F712F" w:rsidP="00D44923">
            <w:pPr>
              <w:rPr>
                <w:sz w:val="20"/>
                <w:szCs w:val="20"/>
              </w:rPr>
            </w:pPr>
            <w:r w:rsidRPr="009060A8">
              <w:rPr>
                <w:sz w:val="20"/>
                <w:szCs w:val="20"/>
              </w:rPr>
              <w:t>Measure detailed conversion rates and browse to buy ratios</w:t>
            </w:r>
          </w:p>
        </w:tc>
      </w:tr>
      <w:tr w:rsidR="001F712F" w:rsidRPr="009060A8" w:rsidTr="009060A8">
        <w:tc>
          <w:tcPr>
            <w:tcW w:w="2903" w:type="dxa"/>
          </w:tcPr>
          <w:p w:rsidR="001F712F" w:rsidRPr="009060A8" w:rsidRDefault="001F712F" w:rsidP="00ED2880">
            <w:pPr>
              <w:rPr>
                <w:sz w:val="20"/>
                <w:szCs w:val="20"/>
              </w:rPr>
            </w:pPr>
            <w:r w:rsidRPr="009060A8">
              <w:rPr>
                <w:sz w:val="20"/>
                <w:szCs w:val="20"/>
              </w:rPr>
              <w:t>Grow into new markets</w:t>
            </w:r>
          </w:p>
        </w:tc>
        <w:tc>
          <w:tcPr>
            <w:tcW w:w="2973" w:type="dxa"/>
          </w:tcPr>
          <w:p w:rsidR="001F712F" w:rsidRPr="009060A8" w:rsidRDefault="001F712F" w:rsidP="00ED2880">
            <w:pPr>
              <w:rPr>
                <w:sz w:val="20"/>
                <w:szCs w:val="20"/>
              </w:rPr>
            </w:pPr>
            <w:r w:rsidRPr="009060A8">
              <w:rPr>
                <w:sz w:val="20"/>
                <w:szCs w:val="20"/>
              </w:rPr>
              <w:t>Increase international sales to 15% of all online sales</w:t>
            </w:r>
          </w:p>
        </w:tc>
        <w:tc>
          <w:tcPr>
            <w:tcW w:w="3172" w:type="dxa"/>
          </w:tcPr>
          <w:p w:rsidR="001F712F" w:rsidRPr="009060A8" w:rsidRDefault="001F712F" w:rsidP="00ED2880">
            <w:pPr>
              <w:rPr>
                <w:sz w:val="20"/>
                <w:szCs w:val="20"/>
              </w:rPr>
            </w:pPr>
            <w:r w:rsidRPr="009060A8">
              <w:rPr>
                <w:sz w:val="20"/>
                <w:szCs w:val="20"/>
              </w:rPr>
              <w:t>Implement foreign language for new markets</w:t>
            </w:r>
          </w:p>
        </w:tc>
        <w:tc>
          <w:tcPr>
            <w:tcW w:w="1975" w:type="dxa"/>
          </w:tcPr>
          <w:p w:rsidR="001F712F" w:rsidRPr="009060A8" w:rsidRDefault="00ED0B17" w:rsidP="00D44923">
            <w:pPr>
              <w:rPr>
                <w:sz w:val="20"/>
                <w:szCs w:val="20"/>
              </w:rPr>
            </w:pPr>
            <w:r w:rsidRPr="009060A8">
              <w:rPr>
                <w:sz w:val="20"/>
                <w:szCs w:val="20"/>
              </w:rPr>
              <w:t>Medium</w:t>
            </w:r>
          </w:p>
        </w:tc>
        <w:tc>
          <w:tcPr>
            <w:tcW w:w="3260" w:type="dxa"/>
          </w:tcPr>
          <w:p w:rsidR="001F712F" w:rsidRPr="009060A8" w:rsidRDefault="001F712F" w:rsidP="00D44923">
            <w:pPr>
              <w:rPr>
                <w:sz w:val="20"/>
                <w:szCs w:val="20"/>
              </w:rPr>
            </w:pPr>
            <w:r w:rsidRPr="009060A8">
              <w:rPr>
                <w:sz w:val="20"/>
                <w:szCs w:val="20"/>
              </w:rPr>
              <w:t>Measure geo-segmentation</w:t>
            </w:r>
          </w:p>
        </w:tc>
      </w:tr>
      <w:tr w:rsidR="001F712F" w:rsidRPr="009060A8" w:rsidTr="009060A8">
        <w:tc>
          <w:tcPr>
            <w:tcW w:w="2903" w:type="dxa"/>
          </w:tcPr>
          <w:p w:rsidR="001F712F" w:rsidRPr="009060A8" w:rsidRDefault="001F712F" w:rsidP="00ED2880">
            <w:pPr>
              <w:rPr>
                <w:sz w:val="20"/>
                <w:szCs w:val="20"/>
              </w:rPr>
            </w:pPr>
            <w:r w:rsidRPr="009060A8">
              <w:rPr>
                <w:sz w:val="20"/>
                <w:szCs w:val="20"/>
              </w:rPr>
              <w:t>Increase retail store foot traffic by 10%</w:t>
            </w:r>
          </w:p>
        </w:tc>
        <w:tc>
          <w:tcPr>
            <w:tcW w:w="2973" w:type="dxa"/>
          </w:tcPr>
          <w:p w:rsidR="001F712F" w:rsidRPr="009060A8" w:rsidRDefault="001F712F" w:rsidP="00ED2880">
            <w:pPr>
              <w:rPr>
                <w:sz w:val="20"/>
                <w:szCs w:val="20"/>
              </w:rPr>
            </w:pPr>
            <w:r w:rsidRPr="009060A8">
              <w:rPr>
                <w:sz w:val="20"/>
                <w:szCs w:val="20"/>
              </w:rPr>
              <w:t>Ensure 10% of online traffic is to store related pages</w:t>
            </w:r>
          </w:p>
        </w:tc>
        <w:tc>
          <w:tcPr>
            <w:tcW w:w="3172" w:type="dxa"/>
          </w:tcPr>
          <w:p w:rsidR="001F712F" w:rsidRPr="009060A8" w:rsidRDefault="001F712F" w:rsidP="00ED2880">
            <w:pPr>
              <w:rPr>
                <w:sz w:val="20"/>
                <w:szCs w:val="20"/>
              </w:rPr>
            </w:pPr>
            <w:r w:rsidRPr="009060A8">
              <w:rPr>
                <w:color w:val="00B050"/>
                <w:sz w:val="20"/>
                <w:szCs w:val="20"/>
              </w:rPr>
              <w:t>Promote store catalogues &amp; in store specials</w:t>
            </w:r>
          </w:p>
        </w:tc>
        <w:tc>
          <w:tcPr>
            <w:tcW w:w="1975" w:type="dxa"/>
          </w:tcPr>
          <w:p w:rsidR="001F712F" w:rsidRPr="009060A8" w:rsidRDefault="00ED0B17" w:rsidP="00D44923">
            <w:pPr>
              <w:rPr>
                <w:sz w:val="20"/>
                <w:szCs w:val="20"/>
              </w:rPr>
            </w:pPr>
            <w:r w:rsidRPr="009060A8">
              <w:rPr>
                <w:sz w:val="20"/>
                <w:szCs w:val="20"/>
              </w:rPr>
              <w:t>Medium</w:t>
            </w:r>
          </w:p>
        </w:tc>
        <w:tc>
          <w:tcPr>
            <w:tcW w:w="3260" w:type="dxa"/>
          </w:tcPr>
          <w:p w:rsidR="001F712F" w:rsidRPr="009060A8" w:rsidRDefault="001F712F" w:rsidP="00D44923">
            <w:pPr>
              <w:rPr>
                <w:sz w:val="20"/>
                <w:szCs w:val="20"/>
              </w:rPr>
            </w:pPr>
            <w:r w:rsidRPr="009060A8">
              <w:rPr>
                <w:sz w:val="20"/>
                <w:szCs w:val="20"/>
              </w:rPr>
              <w:t>Measure online to offline influence</w:t>
            </w:r>
          </w:p>
        </w:tc>
      </w:tr>
      <w:tr w:rsidR="001F712F" w:rsidRPr="009060A8" w:rsidTr="009060A8">
        <w:tc>
          <w:tcPr>
            <w:tcW w:w="2903" w:type="dxa"/>
          </w:tcPr>
          <w:p w:rsidR="001F712F" w:rsidRPr="009060A8" w:rsidRDefault="001F712F" w:rsidP="00ED2880">
            <w:pPr>
              <w:rPr>
                <w:sz w:val="20"/>
                <w:szCs w:val="20"/>
              </w:rPr>
            </w:pPr>
          </w:p>
        </w:tc>
        <w:tc>
          <w:tcPr>
            <w:tcW w:w="2973" w:type="dxa"/>
          </w:tcPr>
          <w:p w:rsidR="001F712F" w:rsidRPr="009060A8" w:rsidRDefault="001F712F" w:rsidP="00ED2880">
            <w:pPr>
              <w:rPr>
                <w:sz w:val="20"/>
                <w:szCs w:val="20"/>
              </w:rPr>
            </w:pPr>
          </w:p>
        </w:tc>
        <w:tc>
          <w:tcPr>
            <w:tcW w:w="3172" w:type="dxa"/>
          </w:tcPr>
          <w:p w:rsidR="001F712F" w:rsidRPr="009060A8" w:rsidRDefault="001F712F" w:rsidP="00ED2880">
            <w:pPr>
              <w:rPr>
                <w:sz w:val="20"/>
                <w:szCs w:val="20"/>
              </w:rPr>
            </w:pPr>
            <w:r w:rsidRPr="009060A8">
              <w:rPr>
                <w:sz w:val="20"/>
                <w:szCs w:val="20"/>
              </w:rPr>
              <w:t>Mobile integrated location based offers</w:t>
            </w:r>
          </w:p>
        </w:tc>
        <w:tc>
          <w:tcPr>
            <w:tcW w:w="1975" w:type="dxa"/>
          </w:tcPr>
          <w:p w:rsidR="001F712F" w:rsidRPr="009060A8" w:rsidRDefault="00ED0B17" w:rsidP="00856725">
            <w:pPr>
              <w:rPr>
                <w:sz w:val="20"/>
                <w:szCs w:val="20"/>
              </w:rPr>
            </w:pPr>
            <w:r w:rsidRPr="009060A8">
              <w:rPr>
                <w:sz w:val="20"/>
                <w:szCs w:val="20"/>
              </w:rPr>
              <w:t>Long</w:t>
            </w:r>
          </w:p>
        </w:tc>
        <w:tc>
          <w:tcPr>
            <w:tcW w:w="3260" w:type="dxa"/>
          </w:tcPr>
          <w:p w:rsidR="001F712F" w:rsidRPr="009060A8" w:rsidRDefault="001F712F" w:rsidP="00856725">
            <w:pPr>
              <w:rPr>
                <w:sz w:val="20"/>
                <w:szCs w:val="20"/>
              </w:rPr>
            </w:pPr>
            <w:r w:rsidRPr="009060A8">
              <w:rPr>
                <w:sz w:val="20"/>
                <w:szCs w:val="20"/>
              </w:rPr>
              <w:t>Measure mobile platform value</w:t>
            </w:r>
          </w:p>
        </w:tc>
      </w:tr>
      <w:tr w:rsidR="001F712F" w:rsidRPr="009060A8" w:rsidTr="009060A8">
        <w:tc>
          <w:tcPr>
            <w:tcW w:w="2903" w:type="dxa"/>
          </w:tcPr>
          <w:p w:rsidR="001F712F" w:rsidRPr="009060A8" w:rsidRDefault="001F712F" w:rsidP="00ED2880">
            <w:pPr>
              <w:rPr>
                <w:sz w:val="20"/>
                <w:szCs w:val="20"/>
              </w:rPr>
            </w:pPr>
            <w:r w:rsidRPr="009060A8">
              <w:rPr>
                <w:sz w:val="20"/>
                <w:szCs w:val="20"/>
              </w:rPr>
              <w:t>Reduce costs by 20%</w:t>
            </w:r>
          </w:p>
        </w:tc>
        <w:tc>
          <w:tcPr>
            <w:tcW w:w="2973" w:type="dxa"/>
          </w:tcPr>
          <w:p w:rsidR="001F712F" w:rsidRPr="009060A8" w:rsidRDefault="001F712F" w:rsidP="00ED2880">
            <w:pPr>
              <w:rPr>
                <w:sz w:val="20"/>
                <w:szCs w:val="20"/>
              </w:rPr>
            </w:pPr>
            <w:r w:rsidRPr="009060A8">
              <w:rPr>
                <w:sz w:val="20"/>
                <w:szCs w:val="20"/>
              </w:rPr>
              <w:t>Reduce enquiries via website by 30%</w:t>
            </w:r>
          </w:p>
        </w:tc>
        <w:tc>
          <w:tcPr>
            <w:tcW w:w="3172" w:type="dxa"/>
          </w:tcPr>
          <w:p w:rsidR="001F712F" w:rsidRPr="009060A8" w:rsidRDefault="001F712F" w:rsidP="009060A8">
            <w:pPr>
              <w:rPr>
                <w:sz w:val="20"/>
                <w:szCs w:val="20"/>
              </w:rPr>
            </w:pPr>
            <w:proofErr w:type="spellStart"/>
            <w:r w:rsidRPr="009060A8">
              <w:rPr>
                <w:sz w:val="20"/>
                <w:szCs w:val="20"/>
              </w:rPr>
              <w:t>Self service</w:t>
            </w:r>
            <w:proofErr w:type="spellEnd"/>
            <w:r w:rsidRPr="009060A8">
              <w:rPr>
                <w:sz w:val="20"/>
                <w:szCs w:val="20"/>
              </w:rPr>
              <w:t xml:space="preserve"> channel for updates</w:t>
            </w:r>
          </w:p>
        </w:tc>
        <w:tc>
          <w:tcPr>
            <w:tcW w:w="1975" w:type="dxa"/>
          </w:tcPr>
          <w:p w:rsidR="001F712F" w:rsidRPr="009060A8" w:rsidRDefault="004F5874" w:rsidP="007C60D7">
            <w:pPr>
              <w:rPr>
                <w:sz w:val="20"/>
                <w:szCs w:val="20"/>
              </w:rPr>
            </w:pPr>
            <w:r w:rsidRPr="009060A8">
              <w:rPr>
                <w:sz w:val="20"/>
                <w:szCs w:val="20"/>
              </w:rPr>
              <w:t>Short</w:t>
            </w:r>
          </w:p>
        </w:tc>
        <w:tc>
          <w:tcPr>
            <w:tcW w:w="3260" w:type="dxa"/>
          </w:tcPr>
          <w:p w:rsidR="001F712F" w:rsidRPr="009060A8" w:rsidRDefault="001F712F" w:rsidP="007C60D7">
            <w:pPr>
              <w:rPr>
                <w:sz w:val="20"/>
                <w:szCs w:val="20"/>
              </w:rPr>
            </w:pPr>
            <w:r w:rsidRPr="009060A8">
              <w:rPr>
                <w:sz w:val="20"/>
                <w:szCs w:val="20"/>
              </w:rPr>
              <w:t>Measure support queries</w:t>
            </w:r>
          </w:p>
        </w:tc>
      </w:tr>
      <w:tr w:rsidR="001F712F" w:rsidRPr="009060A8" w:rsidTr="009060A8">
        <w:tc>
          <w:tcPr>
            <w:tcW w:w="2903" w:type="dxa"/>
          </w:tcPr>
          <w:p w:rsidR="001F712F" w:rsidRPr="009060A8" w:rsidRDefault="001F712F" w:rsidP="00ED2880">
            <w:pPr>
              <w:rPr>
                <w:sz w:val="20"/>
                <w:szCs w:val="20"/>
              </w:rPr>
            </w:pPr>
          </w:p>
        </w:tc>
        <w:tc>
          <w:tcPr>
            <w:tcW w:w="2973" w:type="dxa"/>
          </w:tcPr>
          <w:p w:rsidR="001F712F" w:rsidRPr="009060A8" w:rsidRDefault="001F712F" w:rsidP="00ED2880">
            <w:pPr>
              <w:rPr>
                <w:sz w:val="20"/>
                <w:szCs w:val="20"/>
              </w:rPr>
            </w:pPr>
            <w:r w:rsidRPr="009060A8">
              <w:rPr>
                <w:sz w:val="20"/>
                <w:szCs w:val="20"/>
              </w:rPr>
              <w:t>Ensure 80% of existing members have supplied an email address</w:t>
            </w:r>
          </w:p>
        </w:tc>
        <w:tc>
          <w:tcPr>
            <w:tcW w:w="3172" w:type="dxa"/>
          </w:tcPr>
          <w:p w:rsidR="001F712F" w:rsidRPr="009060A8" w:rsidRDefault="001F712F" w:rsidP="002D422F">
            <w:pPr>
              <w:rPr>
                <w:sz w:val="20"/>
                <w:szCs w:val="20"/>
              </w:rPr>
            </w:pPr>
            <w:r w:rsidRPr="009060A8">
              <w:rPr>
                <w:sz w:val="20"/>
                <w:szCs w:val="20"/>
              </w:rPr>
              <w:t>Competitions to encourage people to update their details</w:t>
            </w:r>
          </w:p>
        </w:tc>
        <w:tc>
          <w:tcPr>
            <w:tcW w:w="1975" w:type="dxa"/>
          </w:tcPr>
          <w:p w:rsidR="001F712F" w:rsidRPr="009060A8" w:rsidRDefault="004F5874" w:rsidP="007C60D7">
            <w:pPr>
              <w:rPr>
                <w:sz w:val="20"/>
                <w:szCs w:val="20"/>
              </w:rPr>
            </w:pPr>
            <w:r w:rsidRPr="009060A8">
              <w:rPr>
                <w:sz w:val="20"/>
                <w:szCs w:val="20"/>
              </w:rPr>
              <w:t>Medium</w:t>
            </w:r>
          </w:p>
        </w:tc>
        <w:tc>
          <w:tcPr>
            <w:tcW w:w="3260" w:type="dxa"/>
          </w:tcPr>
          <w:p w:rsidR="001F712F" w:rsidRPr="009060A8" w:rsidRDefault="001F712F" w:rsidP="007C60D7">
            <w:pPr>
              <w:rPr>
                <w:sz w:val="20"/>
                <w:szCs w:val="20"/>
              </w:rPr>
            </w:pPr>
            <w:r w:rsidRPr="009060A8">
              <w:rPr>
                <w:sz w:val="20"/>
                <w:szCs w:val="20"/>
              </w:rPr>
              <w:t>Measure online converted members</w:t>
            </w:r>
          </w:p>
        </w:tc>
      </w:tr>
      <w:tr w:rsidR="001F712F" w:rsidRPr="009060A8" w:rsidTr="009060A8">
        <w:tc>
          <w:tcPr>
            <w:tcW w:w="2903" w:type="dxa"/>
          </w:tcPr>
          <w:p w:rsidR="001F712F" w:rsidRPr="009060A8" w:rsidRDefault="001F712F" w:rsidP="00ED2880">
            <w:pPr>
              <w:rPr>
                <w:sz w:val="20"/>
                <w:szCs w:val="20"/>
              </w:rPr>
            </w:pPr>
          </w:p>
        </w:tc>
        <w:tc>
          <w:tcPr>
            <w:tcW w:w="2973" w:type="dxa"/>
          </w:tcPr>
          <w:p w:rsidR="001F712F" w:rsidRPr="009060A8" w:rsidRDefault="001F712F" w:rsidP="00ED2880">
            <w:pPr>
              <w:rPr>
                <w:sz w:val="20"/>
                <w:szCs w:val="20"/>
              </w:rPr>
            </w:pPr>
            <w:r w:rsidRPr="009060A8">
              <w:rPr>
                <w:sz w:val="20"/>
                <w:szCs w:val="20"/>
              </w:rPr>
              <w:t>All online campaigns must meet a minimum ROI of 1.5x</w:t>
            </w:r>
          </w:p>
        </w:tc>
        <w:tc>
          <w:tcPr>
            <w:tcW w:w="3172" w:type="dxa"/>
          </w:tcPr>
          <w:p w:rsidR="001F712F" w:rsidRPr="009060A8" w:rsidRDefault="001F712F" w:rsidP="00ED2880">
            <w:pPr>
              <w:rPr>
                <w:sz w:val="20"/>
                <w:szCs w:val="20"/>
              </w:rPr>
            </w:pPr>
            <w:r w:rsidRPr="009060A8">
              <w:rPr>
                <w:color w:val="00B050"/>
                <w:sz w:val="20"/>
                <w:szCs w:val="20"/>
              </w:rPr>
              <w:t>Implement standardised campaign measurement</w:t>
            </w:r>
          </w:p>
        </w:tc>
        <w:tc>
          <w:tcPr>
            <w:tcW w:w="1975" w:type="dxa"/>
          </w:tcPr>
          <w:p w:rsidR="001F712F" w:rsidRPr="009060A8" w:rsidRDefault="00ED0B17" w:rsidP="003471C1">
            <w:pPr>
              <w:rPr>
                <w:sz w:val="20"/>
                <w:szCs w:val="20"/>
              </w:rPr>
            </w:pPr>
            <w:r w:rsidRPr="009060A8">
              <w:rPr>
                <w:sz w:val="20"/>
                <w:szCs w:val="20"/>
              </w:rPr>
              <w:t>Short</w:t>
            </w:r>
          </w:p>
        </w:tc>
        <w:tc>
          <w:tcPr>
            <w:tcW w:w="3260" w:type="dxa"/>
          </w:tcPr>
          <w:p w:rsidR="001F712F" w:rsidRPr="009060A8" w:rsidRDefault="001F712F" w:rsidP="003471C1">
            <w:pPr>
              <w:rPr>
                <w:sz w:val="20"/>
                <w:szCs w:val="20"/>
              </w:rPr>
            </w:pPr>
            <w:r w:rsidRPr="009060A8">
              <w:rPr>
                <w:sz w:val="20"/>
                <w:szCs w:val="20"/>
              </w:rPr>
              <w:t>Measure Return on Investment</w:t>
            </w:r>
          </w:p>
        </w:tc>
      </w:tr>
      <w:tr w:rsidR="001F712F" w:rsidRPr="009060A8" w:rsidTr="009060A8">
        <w:tc>
          <w:tcPr>
            <w:tcW w:w="2903" w:type="dxa"/>
          </w:tcPr>
          <w:p w:rsidR="001F712F" w:rsidRPr="009060A8" w:rsidRDefault="001F712F" w:rsidP="00ED2880">
            <w:pPr>
              <w:rPr>
                <w:sz w:val="20"/>
                <w:szCs w:val="20"/>
              </w:rPr>
            </w:pPr>
            <w:r w:rsidRPr="009060A8">
              <w:rPr>
                <w:sz w:val="20"/>
                <w:szCs w:val="20"/>
              </w:rPr>
              <w:t>Increase customer satisfaction by 20%</w:t>
            </w:r>
          </w:p>
        </w:tc>
        <w:tc>
          <w:tcPr>
            <w:tcW w:w="2973" w:type="dxa"/>
          </w:tcPr>
          <w:p w:rsidR="001F712F" w:rsidRPr="009060A8" w:rsidRDefault="001F712F" w:rsidP="00ED2880">
            <w:pPr>
              <w:rPr>
                <w:sz w:val="20"/>
                <w:szCs w:val="20"/>
              </w:rPr>
            </w:pPr>
            <w:r w:rsidRPr="009060A8">
              <w:rPr>
                <w:sz w:val="20"/>
                <w:szCs w:val="20"/>
              </w:rPr>
              <w:t>Target 95% customer satisfaction for online purchases</w:t>
            </w:r>
          </w:p>
        </w:tc>
        <w:tc>
          <w:tcPr>
            <w:tcW w:w="3172" w:type="dxa"/>
          </w:tcPr>
          <w:p w:rsidR="001F712F" w:rsidRPr="009060A8" w:rsidRDefault="001F712F" w:rsidP="00ED2880">
            <w:pPr>
              <w:rPr>
                <w:sz w:val="20"/>
                <w:szCs w:val="20"/>
              </w:rPr>
            </w:pPr>
            <w:r w:rsidRPr="009060A8">
              <w:rPr>
                <w:color w:val="00B050"/>
                <w:sz w:val="20"/>
                <w:szCs w:val="20"/>
              </w:rPr>
              <w:t>Increase photo content and product descriptions</w:t>
            </w:r>
          </w:p>
        </w:tc>
        <w:tc>
          <w:tcPr>
            <w:tcW w:w="1975" w:type="dxa"/>
          </w:tcPr>
          <w:p w:rsidR="001F712F" w:rsidRPr="009060A8" w:rsidRDefault="004F5874" w:rsidP="003471C1">
            <w:pPr>
              <w:rPr>
                <w:sz w:val="20"/>
                <w:szCs w:val="20"/>
              </w:rPr>
            </w:pPr>
            <w:r w:rsidRPr="009060A8">
              <w:rPr>
                <w:sz w:val="20"/>
                <w:szCs w:val="20"/>
              </w:rPr>
              <w:t>Short</w:t>
            </w:r>
          </w:p>
        </w:tc>
        <w:tc>
          <w:tcPr>
            <w:tcW w:w="3260" w:type="dxa"/>
          </w:tcPr>
          <w:p w:rsidR="001F712F" w:rsidRPr="009060A8" w:rsidRDefault="001F712F" w:rsidP="003471C1">
            <w:pPr>
              <w:rPr>
                <w:sz w:val="20"/>
                <w:szCs w:val="20"/>
              </w:rPr>
            </w:pPr>
            <w:r w:rsidRPr="009060A8">
              <w:rPr>
                <w:sz w:val="20"/>
                <w:szCs w:val="20"/>
              </w:rPr>
              <w:t>Measure customer satisfaction</w:t>
            </w:r>
          </w:p>
        </w:tc>
      </w:tr>
      <w:tr w:rsidR="001F712F" w:rsidRPr="009060A8" w:rsidTr="009060A8">
        <w:tc>
          <w:tcPr>
            <w:tcW w:w="2903" w:type="dxa"/>
          </w:tcPr>
          <w:p w:rsidR="001F712F" w:rsidRPr="009060A8" w:rsidRDefault="001F712F" w:rsidP="00ED2880">
            <w:pPr>
              <w:rPr>
                <w:sz w:val="20"/>
                <w:szCs w:val="20"/>
              </w:rPr>
            </w:pPr>
          </w:p>
        </w:tc>
        <w:tc>
          <w:tcPr>
            <w:tcW w:w="2973" w:type="dxa"/>
          </w:tcPr>
          <w:p w:rsidR="001F712F" w:rsidRPr="009060A8" w:rsidRDefault="001F712F" w:rsidP="00ED2880">
            <w:pPr>
              <w:rPr>
                <w:sz w:val="20"/>
                <w:szCs w:val="20"/>
              </w:rPr>
            </w:pPr>
          </w:p>
        </w:tc>
        <w:tc>
          <w:tcPr>
            <w:tcW w:w="3172" w:type="dxa"/>
          </w:tcPr>
          <w:p w:rsidR="001F712F" w:rsidRPr="009060A8" w:rsidRDefault="001F712F" w:rsidP="00ED2880">
            <w:pPr>
              <w:rPr>
                <w:sz w:val="20"/>
                <w:szCs w:val="20"/>
              </w:rPr>
            </w:pPr>
            <w:r w:rsidRPr="009060A8">
              <w:rPr>
                <w:sz w:val="20"/>
                <w:szCs w:val="20"/>
              </w:rPr>
              <w:t>Implement product reviews</w:t>
            </w:r>
          </w:p>
        </w:tc>
        <w:tc>
          <w:tcPr>
            <w:tcW w:w="1975" w:type="dxa"/>
          </w:tcPr>
          <w:p w:rsidR="001F712F" w:rsidRPr="009060A8" w:rsidRDefault="004F5874" w:rsidP="003471C1">
            <w:pPr>
              <w:rPr>
                <w:sz w:val="20"/>
                <w:szCs w:val="20"/>
              </w:rPr>
            </w:pPr>
            <w:r w:rsidRPr="009060A8">
              <w:rPr>
                <w:sz w:val="20"/>
                <w:szCs w:val="20"/>
              </w:rPr>
              <w:t>Medium</w:t>
            </w:r>
          </w:p>
        </w:tc>
        <w:tc>
          <w:tcPr>
            <w:tcW w:w="3260" w:type="dxa"/>
          </w:tcPr>
          <w:p w:rsidR="001F712F" w:rsidRPr="009060A8" w:rsidRDefault="001F712F" w:rsidP="003471C1">
            <w:pPr>
              <w:rPr>
                <w:sz w:val="20"/>
                <w:szCs w:val="20"/>
              </w:rPr>
            </w:pPr>
            <w:r w:rsidRPr="009060A8">
              <w:rPr>
                <w:sz w:val="20"/>
                <w:szCs w:val="20"/>
              </w:rPr>
              <w:t>Measure % of products reviewed</w:t>
            </w:r>
          </w:p>
        </w:tc>
      </w:tr>
      <w:tr w:rsidR="001F712F" w:rsidRPr="009060A8" w:rsidTr="009060A8">
        <w:tc>
          <w:tcPr>
            <w:tcW w:w="2903" w:type="dxa"/>
          </w:tcPr>
          <w:p w:rsidR="001F712F" w:rsidRPr="009060A8" w:rsidRDefault="001F712F" w:rsidP="00ED2880">
            <w:pPr>
              <w:rPr>
                <w:sz w:val="20"/>
                <w:szCs w:val="20"/>
              </w:rPr>
            </w:pPr>
          </w:p>
        </w:tc>
        <w:tc>
          <w:tcPr>
            <w:tcW w:w="2973" w:type="dxa"/>
          </w:tcPr>
          <w:p w:rsidR="001F712F" w:rsidRPr="009060A8" w:rsidRDefault="001F712F" w:rsidP="00ED2880">
            <w:pPr>
              <w:rPr>
                <w:sz w:val="20"/>
                <w:szCs w:val="20"/>
              </w:rPr>
            </w:pPr>
          </w:p>
        </w:tc>
        <w:tc>
          <w:tcPr>
            <w:tcW w:w="3172" w:type="dxa"/>
          </w:tcPr>
          <w:p w:rsidR="001F712F" w:rsidRPr="009060A8" w:rsidRDefault="001F712F" w:rsidP="00ED2880">
            <w:pPr>
              <w:rPr>
                <w:sz w:val="20"/>
                <w:szCs w:val="20"/>
              </w:rPr>
            </w:pPr>
            <w:r w:rsidRPr="009060A8">
              <w:rPr>
                <w:sz w:val="20"/>
                <w:szCs w:val="20"/>
              </w:rPr>
              <w:t>Offer Live support for web transactions</w:t>
            </w:r>
          </w:p>
        </w:tc>
        <w:tc>
          <w:tcPr>
            <w:tcW w:w="1975" w:type="dxa"/>
          </w:tcPr>
          <w:p w:rsidR="004F5874" w:rsidRPr="009060A8" w:rsidRDefault="004F5874" w:rsidP="00ED2880">
            <w:pPr>
              <w:rPr>
                <w:sz w:val="20"/>
                <w:szCs w:val="20"/>
              </w:rPr>
            </w:pPr>
            <w:r w:rsidRPr="009060A8">
              <w:rPr>
                <w:sz w:val="20"/>
                <w:szCs w:val="20"/>
              </w:rPr>
              <w:t>Long</w:t>
            </w:r>
          </w:p>
        </w:tc>
        <w:tc>
          <w:tcPr>
            <w:tcW w:w="3260" w:type="dxa"/>
          </w:tcPr>
          <w:p w:rsidR="001F712F" w:rsidRPr="009060A8" w:rsidRDefault="001F712F" w:rsidP="00ED2880">
            <w:pPr>
              <w:rPr>
                <w:sz w:val="20"/>
                <w:szCs w:val="20"/>
              </w:rPr>
            </w:pPr>
            <w:r w:rsidRPr="009060A8">
              <w:rPr>
                <w:sz w:val="20"/>
                <w:szCs w:val="20"/>
              </w:rPr>
              <w:t>Measure support queries</w:t>
            </w:r>
          </w:p>
        </w:tc>
      </w:tr>
      <w:tr w:rsidR="001F712F" w:rsidRPr="009060A8" w:rsidTr="009060A8">
        <w:tc>
          <w:tcPr>
            <w:tcW w:w="2903" w:type="dxa"/>
          </w:tcPr>
          <w:p w:rsidR="001F712F" w:rsidRPr="009060A8" w:rsidRDefault="001F712F" w:rsidP="00ED2880">
            <w:pPr>
              <w:rPr>
                <w:sz w:val="20"/>
                <w:szCs w:val="20"/>
              </w:rPr>
            </w:pPr>
          </w:p>
        </w:tc>
        <w:tc>
          <w:tcPr>
            <w:tcW w:w="2973" w:type="dxa"/>
          </w:tcPr>
          <w:p w:rsidR="001F712F" w:rsidRPr="009060A8" w:rsidRDefault="001F712F" w:rsidP="00ED2880">
            <w:pPr>
              <w:rPr>
                <w:sz w:val="20"/>
                <w:szCs w:val="20"/>
              </w:rPr>
            </w:pPr>
          </w:p>
        </w:tc>
        <w:tc>
          <w:tcPr>
            <w:tcW w:w="3172" w:type="dxa"/>
          </w:tcPr>
          <w:p w:rsidR="001F712F" w:rsidRPr="009060A8" w:rsidRDefault="001F712F" w:rsidP="008A75A9">
            <w:pPr>
              <w:rPr>
                <w:sz w:val="20"/>
                <w:szCs w:val="20"/>
              </w:rPr>
            </w:pPr>
            <w:r w:rsidRPr="009060A8">
              <w:rPr>
                <w:sz w:val="20"/>
                <w:szCs w:val="20"/>
              </w:rPr>
              <w:t>Offer delivery/shipping tracker functionality</w:t>
            </w:r>
          </w:p>
        </w:tc>
        <w:tc>
          <w:tcPr>
            <w:tcW w:w="1975" w:type="dxa"/>
          </w:tcPr>
          <w:p w:rsidR="001F712F" w:rsidRPr="009060A8" w:rsidRDefault="004F5874" w:rsidP="008A75A9">
            <w:pPr>
              <w:rPr>
                <w:sz w:val="20"/>
                <w:szCs w:val="20"/>
              </w:rPr>
            </w:pPr>
            <w:r w:rsidRPr="009060A8">
              <w:rPr>
                <w:sz w:val="20"/>
                <w:szCs w:val="20"/>
              </w:rPr>
              <w:t>Long</w:t>
            </w:r>
          </w:p>
        </w:tc>
        <w:tc>
          <w:tcPr>
            <w:tcW w:w="3260" w:type="dxa"/>
          </w:tcPr>
          <w:p w:rsidR="001F712F" w:rsidRPr="009060A8" w:rsidRDefault="001F712F" w:rsidP="008A75A9">
            <w:pPr>
              <w:rPr>
                <w:sz w:val="20"/>
                <w:szCs w:val="20"/>
              </w:rPr>
            </w:pPr>
            <w:r w:rsidRPr="009060A8">
              <w:rPr>
                <w:sz w:val="20"/>
                <w:szCs w:val="20"/>
              </w:rPr>
              <w:t>Measure support queries</w:t>
            </w:r>
          </w:p>
        </w:tc>
      </w:tr>
    </w:tbl>
    <w:p w:rsidR="00567F98" w:rsidRDefault="00567F98">
      <w:r>
        <w:br w:type="page"/>
      </w:r>
    </w:p>
    <w:p w:rsidR="00567F98" w:rsidRDefault="00567F98">
      <w:r w:rsidRPr="00567F98">
        <w:lastRenderedPageBreak/>
        <w:t>The nex</w:t>
      </w:r>
      <w:r>
        <w:t xml:space="preserve">t step of a typical process carried out in the real world is to draw up tactical </w:t>
      </w:r>
      <w:r w:rsidR="00E719F0">
        <w:t>Goals</w:t>
      </w:r>
      <w:r>
        <w:t xml:space="preserve"> within each digital initiative and to set some key attributes against each one to begin managing the digital business by.</w:t>
      </w:r>
    </w:p>
    <w:p w:rsidR="00567F98" w:rsidRDefault="00567F98">
      <w:r>
        <w:t xml:space="preserve">All of this planning should be set out in a simple </w:t>
      </w:r>
      <w:r w:rsidR="0035489D">
        <w:t>strategy action plan document to be reviewed quarterly.</w:t>
      </w:r>
    </w:p>
    <w:tbl>
      <w:tblPr>
        <w:tblW w:w="5384" w:type="pct"/>
        <w:tblInd w:w="-459" w:type="dxa"/>
        <w:tblLayout w:type="fixed"/>
        <w:tblLook w:val="04A0" w:firstRow="1" w:lastRow="0" w:firstColumn="1" w:lastColumn="0" w:noHBand="0" w:noVBand="1"/>
      </w:tblPr>
      <w:tblGrid>
        <w:gridCol w:w="257"/>
        <w:gridCol w:w="257"/>
        <w:gridCol w:w="1163"/>
        <w:gridCol w:w="2360"/>
        <w:gridCol w:w="1792"/>
        <w:gridCol w:w="1801"/>
        <w:gridCol w:w="2409"/>
        <w:gridCol w:w="852"/>
        <w:gridCol w:w="989"/>
        <w:gridCol w:w="989"/>
        <w:gridCol w:w="992"/>
        <w:gridCol w:w="1166"/>
        <w:gridCol w:w="236"/>
      </w:tblGrid>
      <w:tr w:rsidR="00567F98" w:rsidRPr="00567F98" w:rsidTr="0035489D">
        <w:trPr>
          <w:trHeight w:val="120"/>
        </w:trPr>
        <w:tc>
          <w:tcPr>
            <w:tcW w:w="84" w:type="pct"/>
            <w:tcBorders>
              <w:top w:val="nil"/>
              <w:left w:val="nil"/>
              <w:bottom w:val="nil"/>
              <w:right w:val="nil"/>
            </w:tcBorders>
            <w:shd w:val="clear" w:color="000000" w:fill="404040"/>
            <w:noWrap/>
            <w:vAlign w:val="bottom"/>
            <w:hideMark/>
          </w:tcPr>
          <w:p w:rsidR="00567F98" w:rsidRPr="00567F98" w:rsidRDefault="00567F98" w:rsidP="00567F98">
            <w:pPr>
              <w:spacing w:after="0" w:line="240" w:lineRule="auto"/>
              <w:rPr>
                <w:rFonts w:ascii="Calibri" w:eastAsia="Times New Roman" w:hAnsi="Calibri" w:cs="Calibri"/>
                <w:color w:val="000000"/>
                <w:lang w:eastAsia="en-AU"/>
              </w:rPr>
            </w:pPr>
            <w:r w:rsidRPr="00567F98">
              <w:rPr>
                <w:rFonts w:ascii="Calibri" w:eastAsia="Times New Roman" w:hAnsi="Calibri" w:cs="Calibri"/>
                <w:color w:val="000000"/>
                <w:lang w:eastAsia="en-AU"/>
              </w:rPr>
              <w:t> </w:t>
            </w:r>
          </w:p>
        </w:tc>
        <w:tc>
          <w:tcPr>
            <w:tcW w:w="84" w:type="pct"/>
            <w:tcBorders>
              <w:top w:val="nil"/>
              <w:left w:val="nil"/>
              <w:bottom w:val="nil"/>
              <w:right w:val="nil"/>
            </w:tcBorders>
            <w:shd w:val="clear" w:color="000000" w:fill="404040"/>
            <w:noWrap/>
            <w:vAlign w:val="bottom"/>
            <w:hideMark/>
          </w:tcPr>
          <w:p w:rsidR="00567F98" w:rsidRPr="00567F98" w:rsidRDefault="00567F98" w:rsidP="00567F98">
            <w:pPr>
              <w:spacing w:after="0" w:line="240" w:lineRule="auto"/>
              <w:rPr>
                <w:rFonts w:ascii="Calibri" w:eastAsia="Times New Roman" w:hAnsi="Calibri" w:cs="Calibri"/>
                <w:color w:val="000000"/>
                <w:lang w:eastAsia="en-AU"/>
              </w:rPr>
            </w:pPr>
            <w:r w:rsidRPr="00567F98">
              <w:rPr>
                <w:rFonts w:ascii="Calibri" w:eastAsia="Times New Roman" w:hAnsi="Calibri" w:cs="Calibri"/>
                <w:color w:val="000000"/>
                <w:lang w:eastAsia="en-AU"/>
              </w:rPr>
              <w:t> </w:t>
            </w:r>
          </w:p>
        </w:tc>
        <w:tc>
          <w:tcPr>
            <w:tcW w:w="381" w:type="pct"/>
            <w:tcBorders>
              <w:top w:val="nil"/>
              <w:left w:val="nil"/>
              <w:right w:val="nil"/>
            </w:tcBorders>
            <w:shd w:val="clear" w:color="000000" w:fill="404040"/>
            <w:noWrap/>
            <w:vAlign w:val="bottom"/>
            <w:hideMark/>
          </w:tcPr>
          <w:p w:rsidR="00567F98" w:rsidRPr="00567F98" w:rsidRDefault="00567F98" w:rsidP="00567F98">
            <w:pPr>
              <w:spacing w:after="0" w:line="240" w:lineRule="auto"/>
              <w:rPr>
                <w:rFonts w:ascii="Calibri" w:eastAsia="Times New Roman" w:hAnsi="Calibri" w:cs="Calibri"/>
                <w:color w:val="000000"/>
                <w:lang w:eastAsia="en-AU"/>
              </w:rPr>
            </w:pPr>
            <w:r w:rsidRPr="00567F98">
              <w:rPr>
                <w:rFonts w:ascii="Calibri" w:eastAsia="Times New Roman" w:hAnsi="Calibri" w:cs="Calibri"/>
                <w:color w:val="000000"/>
                <w:lang w:eastAsia="en-AU"/>
              </w:rPr>
              <w:t> </w:t>
            </w:r>
          </w:p>
        </w:tc>
        <w:tc>
          <w:tcPr>
            <w:tcW w:w="773" w:type="pct"/>
            <w:tcBorders>
              <w:top w:val="nil"/>
              <w:left w:val="nil"/>
              <w:right w:val="nil"/>
            </w:tcBorders>
            <w:shd w:val="clear" w:color="000000" w:fill="404040"/>
            <w:noWrap/>
            <w:vAlign w:val="bottom"/>
            <w:hideMark/>
          </w:tcPr>
          <w:p w:rsidR="00567F98" w:rsidRPr="00567F98" w:rsidRDefault="00567F98" w:rsidP="00567F98">
            <w:pPr>
              <w:spacing w:after="0" w:line="240" w:lineRule="auto"/>
              <w:rPr>
                <w:rFonts w:ascii="Calibri" w:eastAsia="Times New Roman" w:hAnsi="Calibri" w:cs="Calibri"/>
                <w:color w:val="000000"/>
                <w:lang w:eastAsia="en-AU"/>
              </w:rPr>
            </w:pPr>
            <w:r w:rsidRPr="00567F98">
              <w:rPr>
                <w:rFonts w:ascii="Calibri" w:eastAsia="Times New Roman" w:hAnsi="Calibri" w:cs="Calibri"/>
                <w:color w:val="000000"/>
                <w:lang w:eastAsia="en-AU"/>
              </w:rPr>
              <w:t> </w:t>
            </w:r>
          </w:p>
        </w:tc>
        <w:tc>
          <w:tcPr>
            <w:tcW w:w="587" w:type="pct"/>
            <w:tcBorders>
              <w:top w:val="nil"/>
              <w:left w:val="nil"/>
              <w:right w:val="nil"/>
            </w:tcBorders>
            <w:shd w:val="clear" w:color="000000" w:fill="404040"/>
            <w:noWrap/>
            <w:vAlign w:val="bottom"/>
            <w:hideMark/>
          </w:tcPr>
          <w:p w:rsidR="00567F98" w:rsidRPr="00567F98" w:rsidRDefault="00567F98" w:rsidP="00567F98">
            <w:pPr>
              <w:spacing w:after="0" w:line="240" w:lineRule="auto"/>
              <w:rPr>
                <w:rFonts w:ascii="Calibri" w:eastAsia="Times New Roman" w:hAnsi="Calibri" w:cs="Calibri"/>
                <w:color w:val="000000"/>
                <w:lang w:eastAsia="en-AU"/>
              </w:rPr>
            </w:pPr>
            <w:r w:rsidRPr="00567F98">
              <w:rPr>
                <w:rFonts w:ascii="Calibri" w:eastAsia="Times New Roman" w:hAnsi="Calibri" w:cs="Calibri"/>
                <w:color w:val="000000"/>
                <w:lang w:eastAsia="en-AU"/>
              </w:rPr>
              <w:t> </w:t>
            </w:r>
          </w:p>
        </w:tc>
        <w:tc>
          <w:tcPr>
            <w:tcW w:w="590" w:type="pct"/>
            <w:tcBorders>
              <w:top w:val="nil"/>
              <w:left w:val="nil"/>
              <w:bottom w:val="nil"/>
              <w:right w:val="nil"/>
            </w:tcBorders>
            <w:shd w:val="clear" w:color="000000" w:fill="404040"/>
            <w:noWrap/>
            <w:vAlign w:val="bottom"/>
            <w:hideMark/>
          </w:tcPr>
          <w:p w:rsidR="00567F98" w:rsidRPr="00567F98" w:rsidRDefault="00567F98" w:rsidP="00567F98">
            <w:pPr>
              <w:spacing w:after="0" w:line="240" w:lineRule="auto"/>
              <w:jc w:val="center"/>
              <w:rPr>
                <w:rFonts w:ascii="Calibri" w:eastAsia="Times New Roman" w:hAnsi="Calibri" w:cs="Calibri"/>
                <w:color w:val="000000"/>
                <w:lang w:eastAsia="en-AU"/>
              </w:rPr>
            </w:pPr>
            <w:r w:rsidRPr="00567F98">
              <w:rPr>
                <w:rFonts w:ascii="Calibri" w:eastAsia="Times New Roman" w:hAnsi="Calibri" w:cs="Calibri"/>
                <w:color w:val="000000"/>
                <w:lang w:eastAsia="en-AU"/>
              </w:rPr>
              <w:t> </w:t>
            </w:r>
          </w:p>
        </w:tc>
        <w:tc>
          <w:tcPr>
            <w:tcW w:w="789" w:type="pct"/>
            <w:tcBorders>
              <w:top w:val="nil"/>
              <w:left w:val="nil"/>
              <w:bottom w:val="nil"/>
              <w:right w:val="nil"/>
            </w:tcBorders>
            <w:shd w:val="clear" w:color="000000" w:fill="404040"/>
            <w:noWrap/>
            <w:vAlign w:val="bottom"/>
            <w:hideMark/>
          </w:tcPr>
          <w:p w:rsidR="00567F98" w:rsidRPr="00567F98" w:rsidRDefault="00567F98" w:rsidP="00567F98">
            <w:pPr>
              <w:spacing w:after="0" w:line="240" w:lineRule="auto"/>
              <w:jc w:val="center"/>
              <w:rPr>
                <w:rFonts w:ascii="Calibri" w:eastAsia="Times New Roman" w:hAnsi="Calibri" w:cs="Calibri"/>
                <w:color w:val="000000"/>
                <w:lang w:eastAsia="en-AU"/>
              </w:rPr>
            </w:pPr>
            <w:r w:rsidRPr="00567F98">
              <w:rPr>
                <w:rFonts w:ascii="Calibri" w:eastAsia="Times New Roman" w:hAnsi="Calibri" w:cs="Calibri"/>
                <w:color w:val="000000"/>
                <w:lang w:eastAsia="en-AU"/>
              </w:rPr>
              <w:t> </w:t>
            </w:r>
          </w:p>
        </w:tc>
        <w:tc>
          <w:tcPr>
            <w:tcW w:w="279" w:type="pct"/>
            <w:tcBorders>
              <w:top w:val="nil"/>
              <w:left w:val="nil"/>
              <w:bottom w:val="nil"/>
              <w:right w:val="nil"/>
            </w:tcBorders>
            <w:shd w:val="clear" w:color="000000" w:fill="404040"/>
            <w:noWrap/>
            <w:vAlign w:val="bottom"/>
            <w:hideMark/>
          </w:tcPr>
          <w:p w:rsidR="00567F98" w:rsidRPr="00567F98" w:rsidRDefault="00567F98" w:rsidP="00567F98">
            <w:pPr>
              <w:spacing w:after="0" w:line="240" w:lineRule="auto"/>
              <w:jc w:val="center"/>
              <w:rPr>
                <w:rFonts w:ascii="Calibri" w:eastAsia="Times New Roman" w:hAnsi="Calibri" w:cs="Calibri"/>
                <w:color w:val="000000"/>
                <w:lang w:eastAsia="en-AU"/>
              </w:rPr>
            </w:pPr>
            <w:r w:rsidRPr="00567F98">
              <w:rPr>
                <w:rFonts w:ascii="Calibri" w:eastAsia="Times New Roman" w:hAnsi="Calibri" w:cs="Calibri"/>
                <w:color w:val="000000"/>
                <w:lang w:eastAsia="en-AU"/>
              </w:rPr>
              <w:t> </w:t>
            </w:r>
          </w:p>
        </w:tc>
        <w:tc>
          <w:tcPr>
            <w:tcW w:w="324" w:type="pct"/>
            <w:tcBorders>
              <w:top w:val="nil"/>
              <w:left w:val="nil"/>
              <w:bottom w:val="nil"/>
              <w:right w:val="nil"/>
            </w:tcBorders>
            <w:shd w:val="clear" w:color="000000" w:fill="404040"/>
            <w:noWrap/>
            <w:vAlign w:val="bottom"/>
            <w:hideMark/>
          </w:tcPr>
          <w:p w:rsidR="00567F98" w:rsidRPr="00567F98" w:rsidRDefault="00567F98" w:rsidP="00567F98">
            <w:pPr>
              <w:spacing w:after="0" w:line="240" w:lineRule="auto"/>
              <w:rPr>
                <w:rFonts w:ascii="Calibri" w:eastAsia="Times New Roman" w:hAnsi="Calibri" w:cs="Calibri"/>
                <w:color w:val="000000"/>
                <w:lang w:eastAsia="en-AU"/>
              </w:rPr>
            </w:pPr>
            <w:r w:rsidRPr="00567F98">
              <w:rPr>
                <w:rFonts w:ascii="Calibri" w:eastAsia="Times New Roman" w:hAnsi="Calibri" w:cs="Calibri"/>
                <w:color w:val="000000"/>
                <w:lang w:eastAsia="en-AU"/>
              </w:rPr>
              <w:t> </w:t>
            </w:r>
          </w:p>
        </w:tc>
        <w:tc>
          <w:tcPr>
            <w:tcW w:w="324" w:type="pct"/>
            <w:tcBorders>
              <w:top w:val="nil"/>
              <w:left w:val="nil"/>
              <w:bottom w:val="nil"/>
              <w:right w:val="nil"/>
            </w:tcBorders>
            <w:shd w:val="clear" w:color="000000" w:fill="404040"/>
            <w:noWrap/>
            <w:vAlign w:val="bottom"/>
            <w:hideMark/>
          </w:tcPr>
          <w:p w:rsidR="00567F98" w:rsidRPr="00567F98" w:rsidRDefault="00567F98" w:rsidP="00567F98">
            <w:pPr>
              <w:spacing w:after="0" w:line="240" w:lineRule="auto"/>
              <w:rPr>
                <w:rFonts w:ascii="Calibri" w:eastAsia="Times New Roman" w:hAnsi="Calibri" w:cs="Calibri"/>
                <w:color w:val="000000"/>
                <w:lang w:eastAsia="en-AU"/>
              </w:rPr>
            </w:pPr>
            <w:r w:rsidRPr="00567F98">
              <w:rPr>
                <w:rFonts w:ascii="Calibri" w:eastAsia="Times New Roman" w:hAnsi="Calibri" w:cs="Calibri"/>
                <w:color w:val="000000"/>
                <w:lang w:eastAsia="en-AU"/>
              </w:rPr>
              <w:t> </w:t>
            </w:r>
          </w:p>
        </w:tc>
        <w:tc>
          <w:tcPr>
            <w:tcW w:w="325" w:type="pct"/>
            <w:tcBorders>
              <w:top w:val="nil"/>
              <w:left w:val="nil"/>
              <w:bottom w:val="nil"/>
              <w:right w:val="nil"/>
            </w:tcBorders>
            <w:shd w:val="clear" w:color="000000" w:fill="404040"/>
            <w:noWrap/>
            <w:vAlign w:val="bottom"/>
            <w:hideMark/>
          </w:tcPr>
          <w:p w:rsidR="00567F98" w:rsidRPr="00567F98" w:rsidRDefault="00567F98" w:rsidP="00567F98">
            <w:pPr>
              <w:spacing w:after="0" w:line="240" w:lineRule="auto"/>
              <w:rPr>
                <w:rFonts w:ascii="Calibri" w:eastAsia="Times New Roman" w:hAnsi="Calibri" w:cs="Calibri"/>
                <w:color w:val="000000"/>
                <w:lang w:eastAsia="en-AU"/>
              </w:rPr>
            </w:pPr>
            <w:r w:rsidRPr="00567F98">
              <w:rPr>
                <w:rFonts w:ascii="Calibri" w:eastAsia="Times New Roman" w:hAnsi="Calibri" w:cs="Calibri"/>
                <w:color w:val="000000"/>
                <w:lang w:eastAsia="en-AU"/>
              </w:rPr>
              <w:t> </w:t>
            </w:r>
          </w:p>
        </w:tc>
        <w:tc>
          <w:tcPr>
            <w:tcW w:w="382" w:type="pct"/>
            <w:tcBorders>
              <w:top w:val="nil"/>
              <w:left w:val="nil"/>
              <w:bottom w:val="nil"/>
              <w:right w:val="nil"/>
            </w:tcBorders>
            <w:shd w:val="clear" w:color="000000" w:fill="404040"/>
            <w:noWrap/>
            <w:vAlign w:val="bottom"/>
            <w:hideMark/>
          </w:tcPr>
          <w:p w:rsidR="00567F98" w:rsidRPr="00567F98" w:rsidRDefault="00567F98" w:rsidP="00567F98">
            <w:pPr>
              <w:spacing w:after="0" w:line="240" w:lineRule="auto"/>
              <w:rPr>
                <w:rFonts w:ascii="Calibri" w:eastAsia="Times New Roman" w:hAnsi="Calibri" w:cs="Calibri"/>
                <w:color w:val="000000"/>
                <w:lang w:eastAsia="en-AU"/>
              </w:rPr>
            </w:pPr>
            <w:r w:rsidRPr="00567F98">
              <w:rPr>
                <w:rFonts w:ascii="Calibri" w:eastAsia="Times New Roman" w:hAnsi="Calibri" w:cs="Calibri"/>
                <w:color w:val="000000"/>
                <w:lang w:eastAsia="en-AU"/>
              </w:rPr>
              <w:t> </w:t>
            </w:r>
          </w:p>
        </w:tc>
        <w:tc>
          <w:tcPr>
            <w:tcW w:w="77" w:type="pct"/>
            <w:tcBorders>
              <w:top w:val="nil"/>
              <w:left w:val="nil"/>
              <w:bottom w:val="nil"/>
              <w:right w:val="nil"/>
            </w:tcBorders>
            <w:shd w:val="clear" w:color="000000" w:fill="404040"/>
            <w:noWrap/>
            <w:vAlign w:val="bottom"/>
            <w:hideMark/>
          </w:tcPr>
          <w:p w:rsidR="00567F98" w:rsidRPr="00567F98" w:rsidRDefault="00567F98" w:rsidP="00567F98">
            <w:pPr>
              <w:spacing w:after="0" w:line="240" w:lineRule="auto"/>
              <w:rPr>
                <w:rFonts w:ascii="Calibri" w:eastAsia="Times New Roman" w:hAnsi="Calibri" w:cs="Calibri"/>
                <w:color w:val="000000"/>
                <w:lang w:eastAsia="en-AU"/>
              </w:rPr>
            </w:pPr>
            <w:r w:rsidRPr="00567F98">
              <w:rPr>
                <w:rFonts w:ascii="Calibri" w:eastAsia="Times New Roman" w:hAnsi="Calibri" w:cs="Calibri"/>
                <w:color w:val="000000"/>
                <w:lang w:eastAsia="en-AU"/>
              </w:rPr>
              <w:t> </w:t>
            </w:r>
          </w:p>
        </w:tc>
      </w:tr>
      <w:tr w:rsidR="00567F98" w:rsidRPr="00567F98" w:rsidTr="0035489D">
        <w:trPr>
          <w:trHeight w:val="932"/>
        </w:trPr>
        <w:tc>
          <w:tcPr>
            <w:tcW w:w="84" w:type="pct"/>
            <w:tcBorders>
              <w:top w:val="nil"/>
              <w:left w:val="nil"/>
              <w:bottom w:val="nil"/>
              <w:right w:val="nil"/>
            </w:tcBorders>
            <w:shd w:val="clear" w:color="000000" w:fill="404040"/>
            <w:noWrap/>
            <w:vAlign w:val="bottom"/>
            <w:hideMark/>
          </w:tcPr>
          <w:p w:rsidR="00567F98" w:rsidRPr="00567F98" w:rsidRDefault="00567F98" w:rsidP="00567F98">
            <w:pPr>
              <w:spacing w:after="0" w:line="240" w:lineRule="auto"/>
              <w:rPr>
                <w:rFonts w:ascii="Calibri" w:eastAsia="Times New Roman" w:hAnsi="Calibri" w:cs="Calibri"/>
                <w:color w:val="000000"/>
                <w:lang w:eastAsia="en-AU"/>
              </w:rPr>
            </w:pPr>
            <w:r w:rsidRPr="00567F98">
              <w:rPr>
                <w:rFonts w:ascii="Calibri" w:eastAsia="Times New Roman" w:hAnsi="Calibri" w:cs="Calibri"/>
                <w:color w:val="000000"/>
                <w:lang w:eastAsia="en-AU"/>
              </w:rPr>
              <w:t> </w:t>
            </w:r>
          </w:p>
        </w:tc>
        <w:tc>
          <w:tcPr>
            <w:tcW w:w="84" w:type="pct"/>
            <w:tcBorders>
              <w:top w:val="nil"/>
              <w:left w:val="nil"/>
              <w:bottom w:val="nil"/>
              <w:right w:val="nil"/>
            </w:tcBorders>
            <w:shd w:val="clear" w:color="000000" w:fill="404040"/>
            <w:noWrap/>
            <w:vAlign w:val="bottom"/>
            <w:hideMark/>
          </w:tcPr>
          <w:p w:rsidR="00567F98" w:rsidRPr="00567F98" w:rsidRDefault="00567F98" w:rsidP="00567F98">
            <w:pPr>
              <w:spacing w:after="0" w:line="240" w:lineRule="auto"/>
              <w:rPr>
                <w:rFonts w:ascii="Calibri" w:eastAsia="Times New Roman" w:hAnsi="Calibri" w:cs="Calibri"/>
                <w:color w:val="000000"/>
                <w:lang w:eastAsia="en-AU"/>
              </w:rPr>
            </w:pPr>
            <w:r w:rsidRPr="00567F98">
              <w:rPr>
                <w:rFonts w:ascii="Calibri" w:eastAsia="Times New Roman" w:hAnsi="Calibri" w:cs="Calibri"/>
                <w:color w:val="000000"/>
                <w:lang w:eastAsia="en-AU"/>
              </w:rPr>
              <w:t> </w:t>
            </w:r>
          </w:p>
        </w:tc>
        <w:tc>
          <w:tcPr>
            <w:tcW w:w="381" w:type="pct"/>
            <w:tcBorders>
              <w:top w:val="nil"/>
              <w:left w:val="nil"/>
              <w:bottom w:val="single" w:sz="8" w:space="0" w:color="auto"/>
              <w:right w:val="nil"/>
            </w:tcBorders>
            <w:shd w:val="clear" w:color="auto" w:fill="808080" w:themeFill="background1" w:themeFillShade="80"/>
            <w:noWrap/>
            <w:vAlign w:val="bottom"/>
            <w:hideMark/>
          </w:tcPr>
          <w:p w:rsidR="00567F98" w:rsidRPr="00567F98" w:rsidRDefault="00567F98" w:rsidP="00567F98">
            <w:pPr>
              <w:spacing w:after="0" w:line="240" w:lineRule="auto"/>
              <w:rPr>
                <w:rFonts w:ascii="Calibri" w:eastAsia="Times New Roman" w:hAnsi="Calibri" w:cs="Calibri"/>
                <w:color w:val="000000"/>
                <w:lang w:eastAsia="en-AU"/>
              </w:rPr>
            </w:pPr>
            <w:r w:rsidRPr="00567F98">
              <w:rPr>
                <w:rFonts w:ascii="Calibri" w:eastAsia="Times New Roman" w:hAnsi="Calibri" w:cs="Calibri"/>
                <w:color w:val="000000"/>
                <w:lang w:eastAsia="en-AU"/>
              </w:rPr>
              <w:t> </w:t>
            </w:r>
            <w:r w:rsidR="0035489D">
              <w:rPr>
                <w:rFonts w:ascii="Calibri" w:eastAsia="Times New Roman" w:hAnsi="Calibri" w:cs="Calibri"/>
                <w:noProof/>
                <w:color w:val="000000"/>
                <w:lang w:val="en-US"/>
              </w:rPr>
              <w:drawing>
                <wp:inline distT="0" distB="0" distL="0" distR="0" wp14:anchorId="69191D38" wp14:editId="0382E801">
                  <wp:extent cx="305435" cy="503555"/>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5435" cy="503555"/>
                          </a:xfrm>
                          <a:prstGeom prst="rect">
                            <a:avLst/>
                          </a:prstGeom>
                          <a:noFill/>
                          <a:ln w="1">
                            <a:noFill/>
                            <a:miter lim="800000"/>
                            <a:headEnd/>
                            <a:tailEnd type="none" w="med" len="med"/>
                          </a:ln>
                          <a:effectLst/>
                        </pic:spPr>
                      </pic:pic>
                    </a:graphicData>
                  </a:graphic>
                </wp:inline>
              </w:drawing>
            </w:r>
          </w:p>
        </w:tc>
        <w:tc>
          <w:tcPr>
            <w:tcW w:w="773" w:type="pct"/>
            <w:tcBorders>
              <w:top w:val="nil"/>
              <w:left w:val="nil"/>
              <w:bottom w:val="nil"/>
              <w:right w:val="nil"/>
            </w:tcBorders>
            <w:shd w:val="clear" w:color="000000" w:fill="808080"/>
            <w:noWrap/>
            <w:vAlign w:val="bottom"/>
            <w:hideMark/>
          </w:tcPr>
          <w:p w:rsidR="00567F98" w:rsidRPr="00567F98" w:rsidRDefault="00567F98" w:rsidP="00567F98">
            <w:pPr>
              <w:spacing w:after="0" w:line="240" w:lineRule="auto"/>
              <w:rPr>
                <w:rFonts w:ascii="Calibri" w:eastAsia="Times New Roman" w:hAnsi="Calibri" w:cs="Calibri"/>
                <w:color w:val="000000"/>
                <w:lang w:eastAsia="en-AU"/>
              </w:rPr>
            </w:pPr>
            <w:r w:rsidRPr="00567F98">
              <w:rPr>
                <w:rFonts w:ascii="Calibri" w:eastAsia="Times New Roman" w:hAnsi="Calibri" w:cs="Calibri"/>
                <w:color w:val="000000"/>
                <w:lang w:eastAsia="en-AU"/>
              </w:rPr>
              <w:t> </w:t>
            </w:r>
          </w:p>
        </w:tc>
        <w:tc>
          <w:tcPr>
            <w:tcW w:w="2893" w:type="pct"/>
            <w:gridSpan w:val="6"/>
            <w:tcBorders>
              <w:top w:val="nil"/>
              <w:left w:val="nil"/>
              <w:bottom w:val="nil"/>
              <w:right w:val="nil"/>
            </w:tcBorders>
            <w:shd w:val="clear" w:color="000000" w:fill="808080"/>
            <w:noWrap/>
            <w:vAlign w:val="center"/>
            <w:hideMark/>
          </w:tcPr>
          <w:p w:rsidR="00567F98" w:rsidRDefault="00567F98" w:rsidP="0035489D">
            <w:pPr>
              <w:pStyle w:val="NormalWeb"/>
              <w:spacing w:before="0" w:beforeAutospacing="0" w:after="0" w:afterAutospacing="0"/>
              <w:jc w:val="center"/>
            </w:pPr>
            <w:r>
              <w:rPr>
                <w:rFonts w:asciiTheme="minorHAnsi" w:hAnsi="Calibri" w:cstheme="minorBidi"/>
                <w:color w:val="000000" w:themeColor="dark1"/>
                <w:sz w:val="56"/>
                <w:szCs w:val="56"/>
                <w:lang w:val="en-US"/>
              </w:rPr>
              <w:t>Digital Strategy Action Plan</w:t>
            </w:r>
          </w:p>
          <w:p w:rsidR="00567F98" w:rsidRPr="00567F98" w:rsidRDefault="00567F98" w:rsidP="0035489D">
            <w:pPr>
              <w:spacing w:after="0" w:line="240" w:lineRule="auto"/>
              <w:jc w:val="center"/>
              <w:rPr>
                <w:rFonts w:ascii="Calibri" w:eastAsia="Times New Roman" w:hAnsi="Calibri" w:cs="Calibri"/>
                <w:color w:val="000000"/>
                <w:lang w:eastAsia="en-AU"/>
              </w:rPr>
            </w:pPr>
          </w:p>
        </w:tc>
        <w:tc>
          <w:tcPr>
            <w:tcW w:w="325" w:type="pct"/>
            <w:tcBorders>
              <w:top w:val="nil"/>
              <w:left w:val="nil"/>
              <w:bottom w:val="nil"/>
              <w:right w:val="nil"/>
            </w:tcBorders>
            <w:shd w:val="clear" w:color="000000" w:fill="808080"/>
            <w:noWrap/>
            <w:vAlign w:val="bottom"/>
            <w:hideMark/>
          </w:tcPr>
          <w:p w:rsidR="00567F98" w:rsidRPr="00567F98" w:rsidRDefault="00567F98" w:rsidP="00567F98">
            <w:pPr>
              <w:spacing w:after="0" w:line="240" w:lineRule="auto"/>
              <w:rPr>
                <w:rFonts w:ascii="Calibri" w:eastAsia="Times New Roman" w:hAnsi="Calibri" w:cs="Calibri"/>
                <w:color w:val="000000"/>
                <w:lang w:eastAsia="en-AU"/>
              </w:rPr>
            </w:pPr>
            <w:r w:rsidRPr="00567F98">
              <w:rPr>
                <w:rFonts w:ascii="Calibri" w:eastAsia="Times New Roman" w:hAnsi="Calibri" w:cs="Calibri"/>
                <w:color w:val="000000"/>
                <w:lang w:eastAsia="en-AU"/>
              </w:rPr>
              <w:t> </w:t>
            </w:r>
          </w:p>
        </w:tc>
        <w:tc>
          <w:tcPr>
            <w:tcW w:w="382" w:type="pct"/>
            <w:tcBorders>
              <w:top w:val="nil"/>
              <w:left w:val="nil"/>
              <w:bottom w:val="nil"/>
              <w:right w:val="nil"/>
            </w:tcBorders>
            <w:shd w:val="clear" w:color="000000" w:fill="808080"/>
            <w:noWrap/>
            <w:vAlign w:val="bottom"/>
            <w:hideMark/>
          </w:tcPr>
          <w:p w:rsidR="00567F98" w:rsidRPr="00567F98" w:rsidRDefault="00567F98" w:rsidP="00567F98">
            <w:pPr>
              <w:spacing w:after="0" w:line="240" w:lineRule="auto"/>
              <w:rPr>
                <w:rFonts w:ascii="Calibri" w:eastAsia="Times New Roman" w:hAnsi="Calibri" w:cs="Calibri"/>
                <w:color w:val="000000"/>
                <w:lang w:eastAsia="en-AU"/>
              </w:rPr>
            </w:pPr>
            <w:r w:rsidRPr="00567F98">
              <w:rPr>
                <w:rFonts w:ascii="Calibri" w:eastAsia="Times New Roman" w:hAnsi="Calibri" w:cs="Calibri"/>
                <w:color w:val="000000"/>
                <w:lang w:eastAsia="en-AU"/>
              </w:rPr>
              <w:t> </w:t>
            </w:r>
          </w:p>
        </w:tc>
        <w:tc>
          <w:tcPr>
            <w:tcW w:w="77" w:type="pct"/>
            <w:tcBorders>
              <w:top w:val="nil"/>
              <w:left w:val="nil"/>
              <w:bottom w:val="nil"/>
              <w:right w:val="nil"/>
            </w:tcBorders>
            <w:shd w:val="clear" w:color="000000" w:fill="404040"/>
            <w:noWrap/>
            <w:vAlign w:val="bottom"/>
            <w:hideMark/>
          </w:tcPr>
          <w:p w:rsidR="00567F98" w:rsidRPr="00567F98" w:rsidRDefault="00567F98" w:rsidP="00567F98">
            <w:pPr>
              <w:spacing w:after="0" w:line="240" w:lineRule="auto"/>
              <w:rPr>
                <w:rFonts w:ascii="Calibri" w:eastAsia="Times New Roman" w:hAnsi="Calibri" w:cs="Calibri"/>
                <w:color w:val="000000"/>
                <w:lang w:eastAsia="en-AU"/>
              </w:rPr>
            </w:pPr>
            <w:r w:rsidRPr="00567F98">
              <w:rPr>
                <w:rFonts w:ascii="Calibri" w:eastAsia="Times New Roman" w:hAnsi="Calibri" w:cs="Calibri"/>
                <w:color w:val="000000"/>
                <w:lang w:eastAsia="en-AU"/>
              </w:rPr>
              <w:t> </w:t>
            </w:r>
          </w:p>
        </w:tc>
      </w:tr>
      <w:tr w:rsidR="00567F98" w:rsidRPr="00567F98" w:rsidTr="0035489D">
        <w:trPr>
          <w:trHeight w:val="315"/>
        </w:trPr>
        <w:tc>
          <w:tcPr>
            <w:tcW w:w="84" w:type="pct"/>
            <w:tcBorders>
              <w:top w:val="nil"/>
              <w:left w:val="nil"/>
              <w:bottom w:val="nil"/>
              <w:right w:val="nil"/>
            </w:tcBorders>
            <w:shd w:val="clear" w:color="000000" w:fill="404040"/>
            <w:noWrap/>
            <w:vAlign w:val="bottom"/>
            <w:hideMark/>
          </w:tcPr>
          <w:p w:rsidR="00567F98" w:rsidRPr="00567F98" w:rsidRDefault="00567F98" w:rsidP="00567F98">
            <w:pPr>
              <w:spacing w:after="0" w:line="240" w:lineRule="auto"/>
              <w:rPr>
                <w:rFonts w:ascii="Calibri" w:eastAsia="Times New Roman" w:hAnsi="Calibri" w:cs="Calibri"/>
                <w:color w:val="000000"/>
                <w:lang w:eastAsia="en-AU"/>
              </w:rPr>
            </w:pPr>
            <w:r w:rsidRPr="00567F98">
              <w:rPr>
                <w:rFonts w:ascii="Calibri" w:eastAsia="Times New Roman" w:hAnsi="Calibri" w:cs="Calibri"/>
                <w:color w:val="000000"/>
                <w:lang w:eastAsia="en-AU"/>
              </w:rPr>
              <w:t> </w:t>
            </w:r>
          </w:p>
        </w:tc>
        <w:tc>
          <w:tcPr>
            <w:tcW w:w="84" w:type="pct"/>
            <w:tcBorders>
              <w:top w:val="nil"/>
              <w:left w:val="nil"/>
              <w:bottom w:val="nil"/>
              <w:right w:val="nil"/>
            </w:tcBorders>
            <w:shd w:val="clear" w:color="000000" w:fill="404040"/>
            <w:noWrap/>
            <w:vAlign w:val="bottom"/>
            <w:hideMark/>
          </w:tcPr>
          <w:p w:rsidR="00567F98" w:rsidRPr="00567F98" w:rsidRDefault="00567F98" w:rsidP="00567F98">
            <w:pPr>
              <w:spacing w:after="0" w:line="240" w:lineRule="auto"/>
              <w:rPr>
                <w:rFonts w:ascii="Calibri" w:eastAsia="Times New Roman" w:hAnsi="Calibri" w:cs="Calibri"/>
                <w:color w:val="000000"/>
                <w:lang w:eastAsia="en-AU"/>
              </w:rPr>
            </w:pPr>
            <w:r w:rsidRPr="00567F98">
              <w:rPr>
                <w:rFonts w:ascii="Calibri" w:eastAsia="Times New Roman" w:hAnsi="Calibri" w:cs="Calibri"/>
                <w:color w:val="000000"/>
                <w:lang w:eastAsia="en-AU"/>
              </w:rPr>
              <w:t> </w:t>
            </w:r>
          </w:p>
        </w:tc>
        <w:tc>
          <w:tcPr>
            <w:tcW w:w="381" w:type="pct"/>
            <w:tcBorders>
              <w:top w:val="single" w:sz="8" w:space="0" w:color="auto"/>
              <w:left w:val="single" w:sz="8" w:space="0" w:color="auto"/>
              <w:bottom w:val="single" w:sz="8" w:space="0" w:color="auto"/>
              <w:right w:val="single" w:sz="8" w:space="0" w:color="auto"/>
            </w:tcBorders>
            <w:shd w:val="clear" w:color="000000" w:fill="BFBFBF"/>
            <w:vAlign w:val="bottom"/>
            <w:hideMark/>
          </w:tcPr>
          <w:p w:rsidR="00567F98" w:rsidRPr="00567F98" w:rsidRDefault="00567F98" w:rsidP="00567F98">
            <w:pPr>
              <w:spacing w:after="0" w:line="240" w:lineRule="auto"/>
              <w:rPr>
                <w:rFonts w:ascii="Calibri" w:eastAsia="Times New Roman" w:hAnsi="Calibri" w:cs="Calibri"/>
                <w:b/>
                <w:bCs/>
                <w:color w:val="000000"/>
                <w:sz w:val="20"/>
                <w:szCs w:val="20"/>
                <w:lang w:eastAsia="en-AU"/>
              </w:rPr>
            </w:pPr>
            <w:r w:rsidRPr="00567F98">
              <w:rPr>
                <w:rFonts w:ascii="Calibri" w:eastAsia="Times New Roman" w:hAnsi="Calibri" w:cs="Calibri"/>
                <w:b/>
                <w:bCs/>
                <w:color w:val="000000"/>
                <w:sz w:val="20"/>
                <w:szCs w:val="20"/>
                <w:lang w:eastAsia="en-AU"/>
              </w:rPr>
              <w:t xml:space="preserve">Enterprise </w:t>
            </w:r>
            <w:r w:rsidR="00E719F0">
              <w:rPr>
                <w:rFonts w:ascii="Calibri" w:eastAsia="Times New Roman" w:hAnsi="Calibri" w:cs="Calibri"/>
                <w:b/>
                <w:bCs/>
                <w:color w:val="000000"/>
                <w:sz w:val="20"/>
                <w:szCs w:val="20"/>
                <w:lang w:eastAsia="en-AU"/>
              </w:rPr>
              <w:t>GOALS</w:t>
            </w:r>
            <w:r w:rsidRPr="00567F98">
              <w:rPr>
                <w:rFonts w:ascii="Calibri" w:eastAsia="Times New Roman" w:hAnsi="Calibri" w:cs="Calibri"/>
                <w:b/>
                <w:bCs/>
                <w:color w:val="000000"/>
                <w:sz w:val="20"/>
                <w:szCs w:val="20"/>
                <w:lang w:eastAsia="en-AU"/>
              </w:rPr>
              <w:t>'s</w:t>
            </w:r>
          </w:p>
        </w:tc>
        <w:tc>
          <w:tcPr>
            <w:tcW w:w="773" w:type="pct"/>
            <w:tcBorders>
              <w:top w:val="single" w:sz="8" w:space="0" w:color="auto"/>
              <w:left w:val="nil"/>
              <w:bottom w:val="single" w:sz="8" w:space="0" w:color="auto"/>
              <w:right w:val="single" w:sz="8" w:space="0" w:color="auto"/>
            </w:tcBorders>
            <w:shd w:val="clear" w:color="000000" w:fill="BFBFBF"/>
            <w:vAlign w:val="bottom"/>
            <w:hideMark/>
          </w:tcPr>
          <w:p w:rsidR="00567F98" w:rsidRPr="00567F98" w:rsidRDefault="00567F98" w:rsidP="00567F98">
            <w:pPr>
              <w:spacing w:after="0" w:line="240" w:lineRule="auto"/>
              <w:rPr>
                <w:rFonts w:ascii="Calibri" w:eastAsia="Times New Roman" w:hAnsi="Calibri" w:cs="Calibri"/>
                <w:b/>
                <w:bCs/>
                <w:color w:val="000000"/>
                <w:sz w:val="20"/>
                <w:szCs w:val="20"/>
                <w:lang w:eastAsia="en-AU"/>
              </w:rPr>
            </w:pPr>
            <w:r w:rsidRPr="00567F98">
              <w:rPr>
                <w:rFonts w:ascii="Calibri" w:eastAsia="Times New Roman" w:hAnsi="Calibri" w:cs="Calibri"/>
                <w:b/>
                <w:bCs/>
                <w:color w:val="000000"/>
                <w:sz w:val="20"/>
                <w:szCs w:val="20"/>
                <w:lang w:eastAsia="en-AU"/>
              </w:rPr>
              <w:t xml:space="preserve">Online </w:t>
            </w:r>
            <w:r w:rsidR="00E719F0">
              <w:rPr>
                <w:rFonts w:ascii="Calibri" w:eastAsia="Times New Roman" w:hAnsi="Calibri" w:cs="Calibri"/>
                <w:b/>
                <w:bCs/>
                <w:color w:val="000000"/>
                <w:sz w:val="20"/>
                <w:szCs w:val="20"/>
                <w:lang w:eastAsia="en-AU"/>
              </w:rPr>
              <w:t>GOALS</w:t>
            </w:r>
            <w:r w:rsidRPr="00567F98">
              <w:rPr>
                <w:rFonts w:ascii="Calibri" w:eastAsia="Times New Roman" w:hAnsi="Calibri" w:cs="Calibri"/>
                <w:b/>
                <w:bCs/>
                <w:color w:val="000000"/>
                <w:sz w:val="20"/>
                <w:szCs w:val="20"/>
                <w:lang w:eastAsia="en-AU"/>
              </w:rPr>
              <w:t>'s</w:t>
            </w:r>
          </w:p>
        </w:tc>
        <w:tc>
          <w:tcPr>
            <w:tcW w:w="587" w:type="pct"/>
            <w:tcBorders>
              <w:top w:val="single" w:sz="8" w:space="0" w:color="auto"/>
              <w:left w:val="nil"/>
              <w:bottom w:val="single" w:sz="8" w:space="0" w:color="auto"/>
              <w:right w:val="single" w:sz="8" w:space="0" w:color="auto"/>
            </w:tcBorders>
            <w:shd w:val="clear" w:color="000000" w:fill="BFBFBF"/>
            <w:vAlign w:val="bottom"/>
            <w:hideMark/>
          </w:tcPr>
          <w:p w:rsidR="00567F98" w:rsidRPr="00567F98" w:rsidRDefault="00567F98" w:rsidP="00567F98">
            <w:pPr>
              <w:spacing w:after="0" w:line="240" w:lineRule="auto"/>
              <w:rPr>
                <w:rFonts w:ascii="Calibri" w:eastAsia="Times New Roman" w:hAnsi="Calibri" w:cs="Calibri"/>
                <w:b/>
                <w:bCs/>
                <w:color w:val="000000"/>
                <w:sz w:val="20"/>
                <w:szCs w:val="20"/>
                <w:lang w:eastAsia="en-AU"/>
              </w:rPr>
            </w:pPr>
            <w:r w:rsidRPr="00567F98">
              <w:rPr>
                <w:rFonts w:ascii="Calibri" w:eastAsia="Times New Roman" w:hAnsi="Calibri" w:cs="Calibri"/>
                <w:b/>
                <w:bCs/>
                <w:color w:val="000000"/>
                <w:sz w:val="20"/>
                <w:szCs w:val="20"/>
                <w:lang w:eastAsia="en-AU"/>
              </w:rPr>
              <w:t>Initiatives</w:t>
            </w:r>
          </w:p>
        </w:tc>
        <w:tc>
          <w:tcPr>
            <w:tcW w:w="590" w:type="pct"/>
            <w:tcBorders>
              <w:top w:val="single" w:sz="8" w:space="0" w:color="auto"/>
              <w:left w:val="nil"/>
              <w:bottom w:val="single" w:sz="8" w:space="0" w:color="auto"/>
              <w:right w:val="single" w:sz="8" w:space="0" w:color="auto"/>
            </w:tcBorders>
            <w:shd w:val="clear" w:color="000000" w:fill="BFBFBF"/>
            <w:vAlign w:val="bottom"/>
            <w:hideMark/>
          </w:tcPr>
          <w:p w:rsidR="00567F98" w:rsidRPr="00567F98" w:rsidRDefault="00567F98" w:rsidP="00567F98">
            <w:pPr>
              <w:spacing w:after="0" w:line="240" w:lineRule="auto"/>
              <w:rPr>
                <w:rFonts w:ascii="Calibri" w:eastAsia="Times New Roman" w:hAnsi="Calibri" w:cs="Calibri"/>
                <w:b/>
                <w:bCs/>
                <w:color w:val="000000"/>
                <w:sz w:val="20"/>
                <w:szCs w:val="20"/>
                <w:lang w:eastAsia="en-AU"/>
              </w:rPr>
            </w:pPr>
            <w:r w:rsidRPr="00567F98">
              <w:rPr>
                <w:rFonts w:ascii="Calibri" w:eastAsia="Times New Roman" w:hAnsi="Calibri" w:cs="Calibri"/>
                <w:b/>
                <w:bCs/>
                <w:color w:val="000000"/>
                <w:sz w:val="20"/>
                <w:szCs w:val="20"/>
                <w:lang w:eastAsia="en-AU"/>
              </w:rPr>
              <w:t>Tactical Goal</w:t>
            </w:r>
          </w:p>
        </w:tc>
        <w:tc>
          <w:tcPr>
            <w:tcW w:w="789" w:type="pct"/>
            <w:tcBorders>
              <w:top w:val="single" w:sz="8" w:space="0" w:color="auto"/>
              <w:left w:val="nil"/>
              <w:bottom w:val="single" w:sz="8" w:space="0" w:color="auto"/>
              <w:right w:val="single" w:sz="8" w:space="0" w:color="auto"/>
            </w:tcBorders>
            <w:shd w:val="clear" w:color="000000" w:fill="B8CCE4"/>
            <w:noWrap/>
            <w:vAlign w:val="bottom"/>
            <w:hideMark/>
          </w:tcPr>
          <w:p w:rsidR="00567F98" w:rsidRPr="00567F98" w:rsidRDefault="00567F98" w:rsidP="00567F98">
            <w:pPr>
              <w:spacing w:after="0" w:line="240" w:lineRule="auto"/>
              <w:rPr>
                <w:rFonts w:ascii="Calibri" w:eastAsia="Times New Roman" w:hAnsi="Calibri" w:cs="Calibri"/>
                <w:b/>
                <w:bCs/>
                <w:color w:val="000000"/>
                <w:sz w:val="20"/>
                <w:szCs w:val="20"/>
                <w:lang w:eastAsia="en-AU"/>
              </w:rPr>
            </w:pPr>
            <w:r w:rsidRPr="00567F98">
              <w:rPr>
                <w:rFonts w:ascii="Calibri" w:eastAsia="Times New Roman" w:hAnsi="Calibri" w:cs="Calibri"/>
                <w:b/>
                <w:bCs/>
                <w:color w:val="000000"/>
                <w:sz w:val="20"/>
                <w:szCs w:val="20"/>
                <w:lang w:eastAsia="en-AU"/>
              </w:rPr>
              <w:t>KPIs (Key Performance Indicators)</w:t>
            </w:r>
          </w:p>
        </w:tc>
        <w:tc>
          <w:tcPr>
            <w:tcW w:w="279" w:type="pct"/>
            <w:tcBorders>
              <w:top w:val="single" w:sz="8" w:space="0" w:color="auto"/>
              <w:left w:val="nil"/>
              <w:bottom w:val="single" w:sz="8" w:space="0" w:color="auto"/>
              <w:right w:val="single" w:sz="8" w:space="0" w:color="auto"/>
            </w:tcBorders>
            <w:shd w:val="clear" w:color="000000" w:fill="BFBFBF"/>
            <w:vAlign w:val="bottom"/>
            <w:hideMark/>
          </w:tcPr>
          <w:p w:rsidR="00567F98" w:rsidRPr="00567F98" w:rsidRDefault="00567F98" w:rsidP="00567F98">
            <w:pPr>
              <w:spacing w:after="0" w:line="240" w:lineRule="auto"/>
              <w:rPr>
                <w:rFonts w:ascii="Calibri" w:eastAsia="Times New Roman" w:hAnsi="Calibri" w:cs="Calibri"/>
                <w:b/>
                <w:bCs/>
                <w:color w:val="000000"/>
                <w:sz w:val="20"/>
                <w:szCs w:val="20"/>
                <w:lang w:eastAsia="en-AU"/>
              </w:rPr>
            </w:pPr>
            <w:r w:rsidRPr="00567F98">
              <w:rPr>
                <w:rFonts w:ascii="Calibri" w:eastAsia="Times New Roman" w:hAnsi="Calibri" w:cs="Calibri"/>
                <w:b/>
                <w:bCs/>
                <w:color w:val="000000"/>
                <w:sz w:val="20"/>
                <w:szCs w:val="20"/>
                <w:lang w:eastAsia="en-AU"/>
              </w:rPr>
              <w:t>Priority</w:t>
            </w:r>
          </w:p>
        </w:tc>
        <w:tc>
          <w:tcPr>
            <w:tcW w:w="324" w:type="pct"/>
            <w:tcBorders>
              <w:top w:val="single" w:sz="8" w:space="0" w:color="auto"/>
              <w:left w:val="nil"/>
              <w:bottom w:val="single" w:sz="8" w:space="0" w:color="auto"/>
              <w:right w:val="single" w:sz="8" w:space="0" w:color="auto"/>
            </w:tcBorders>
            <w:shd w:val="clear" w:color="000000" w:fill="BFBFBF"/>
            <w:vAlign w:val="bottom"/>
            <w:hideMark/>
          </w:tcPr>
          <w:p w:rsidR="00567F98" w:rsidRPr="00567F98" w:rsidRDefault="00567F98" w:rsidP="00567F98">
            <w:pPr>
              <w:spacing w:after="0" w:line="240" w:lineRule="auto"/>
              <w:rPr>
                <w:rFonts w:ascii="Calibri" w:eastAsia="Times New Roman" w:hAnsi="Calibri" w:cs="Calibri"/>
                <w:b/>
                <w:bCs/>
                <w:color w:val="000000"/>
                <w:sz w:val="20"/>
                <w:szCs w:val="20"/>
                <w:lang w:eastAsia="en-AU"/>
              </w:rPr>
            </w:pPr>
            <w:r w:rsidRPr="00567F98">
              <w:rPr>
                <w:rFonts w:ascii="Calibri" w:eastAsia="Times New Roman" w:hAnsi="Calibri" w:cs="Calibri"/>
                <w:b/>
                <w:bCs/>
                <w:color w:val="000000"/>
                <w:sz w:val="20"/>
                <w:szCs w:val="20"/>
                <w:lang w:eastAsia="en-AU"/>
              </w:rPr>
              <w:t>Difficulty</w:t>
            </w:r>
          </w:p>
        </w:tc>
        <w:tc>
          <w:tcPr>
            <w:tcW w:w="324" w:type="pct"/>
            <w:tcBorders>
              <w:top w:val="single" w:sz="8" w:space="0" w:color="auto"/>
              <w:left w:val="nil"/>
              <w:bottom w:val="single" w:sz="8" w:space="0" w:color="auto"/>
              <w:right w:val="single" w:sz="8" w:space="0" w:color="auto"/>
            </w:tcBorders>
            <w:shd w:val="clear" w:color="000000" w:fill="BFBFBF"/>
            <w:vAlign w:val="bottom"/>
            <w:hideMark/>
          </w:tcPr>
          <w:p w:rsidR="00567F98" w:rsidRPr="00567F98" w:rsidRDefault="00567F98" w:rsidP="00567F98">
            <w:pPr>
              <w:spacing w:after="0" w:line="240" w:lineRule="auto"/>
              <w:rPr>
                <w:rFonts w:ascii="Calibri" w:eastAsia="Times New Roman" w:hAnsi="Calibri" w:cs="Calibri"/>
                <w:b/>
                <w:bCs/>
                <w:color w:val="000000"/>
                <w:sz w:val="20"/>
                <w:szCs w:val="20"/>
                <w:lang w:eastAsia="en-AU"/>
              </w:rPr>
            </w:pPr>
            <w:r w:rsidRPr="00567F98">
              <w:rPr>
                <w:rFonts w:ascii="Calibri" w:eastAsia="Times New Roman" w:hAnsi="Calibri" w:cs="Calibri"/>
                <w:b/>
                <w:bCs/>
                <w:color w:val="000000"/>
                <w:sz w:val="20"/>
                <w:szCs w:val="20"/>
                <w:lang w:eastAsia="en-AU"/>
              </w:rPr>
              <w:t>Target Delivery time</w:t>
            </w:r>
          </w:p>
        </w:tc>
        <w:tc>
          <w:tcPr>
            <w:tcW w:w="325" w:type="pct"/>
            <w:tcBorders>
              <w:top w:val="single" w:sz="8" w:space="0" w:color="auto"/>
              <w:left w:val="nil"/>
              <w:bottom w:val="single" w:sz="8" w:space="0" w:color="auto"/>
              <w:right w:val="single" w:sz="8" w:space="0" w:color="auto"/>
            </w:tcBorders>
            <w:shd w:val="clear" w:color="000000" w:fill="BFBFBF"/>
            <w:vAlign w:val="bottom"/>
            <w:hideMark/>
          </w:tcPr>
          <w:p w:rsidR="00567F98" w:rsidRPr="00567F98" w:rsidRDefault="00567F98" w:rsidP="00567F98">
            <w:pPr>
              <w:spacing w:after="0" w:line="240" w:lineRule="auto"/>
              <w:rPr>
                <w:rFonts w:ascii="Calibri" w:eastAsia="Times New Roman" w:hAnsi="Calibri" w:cs="Calibri"/>
                <w:b/>
                <w:bCs/>
                <w:color w:val="000000"/>
                <w:sz w:val="20"/>
                <w:szCs w:val="20"/>
                <w:lang w:eastAsia="en-AU"/>
              </w:rPr>
            </w:pPr>
            <w:r w:rsidRPr="00567F98">
              <w:rPr>
                <w:rFonts w:ascii="Calibri" w:eastAsia="Times New Roman" w:hAnsi="Calibri" w:cs="Calibri"/>
                <w:b/>
                <w:bCs/>
                <w:color w:val="000000"/>
                <w:sz w:val="20"/>
                <w:szCs w:val="20"/>
                <w:lang w:eastAsia="en-AU"/>
              </w:rPr>
              <w:t>Primary Owner</w:t>
            </w:r>
          </w:p>
        </w:tc>
        <w:tc>
          <w:tcPr>
            <w:tcW w:w="382" w:type="pct"/>
            <w:tcBorders>
              <w:top w:val="single" w:sz="8" w:space="0" w:color="auto"/>
              <w:left w:val="nil"/>
              <w:bottom w:val="single" w:sz="8" w:space="0" w:color="auto"/>
              <w:right w:val="single" w:sz="8" w:space="0" w:color="auto"/>
            </w:tcBorders>
            <w:shd w:val="clear" w:color="000000" w:fill="BFBFBF"/>
            <w:vAlign w:val="bottom"/>
            <w:hideMark/>
          </w:tcPr>
          <w:p w:rsidR="00567F98" w:rsidRPr="00567F98" w:rsidRDefault="00567F98" w:rsidP="00567F98">
            <w:pPr>
              <w:spacing w:after="0" w:line="240" w:lineRule="auto"/>
              <w:rPr>
                <w:rFonts w:ascii="Calibri" w:eastAsia="Times New Roman" w:hAnsi="Calibri" w:cs="Calibri"/>
                <w:b/>
                <w:bCs/>
                <w:color w:val="000000"/>
                <w:sz w:val="20"/>
                <w:szCs w:val="20"/>
                <w:lang w:eastAsia="en-AU"/>
              </w:rPr>
            </w:pPr>
            <w:r w:rsidRPr="00567F98">
              <w:rPr>
                <w:rFonts w:ascii="Calibri" w:eastAsia="Times New Roman" w:hAnsi="Calibri" w:cs="Calibri"/>
                <w:b/>
                <w:bCs/>
                <w:color w:val="000000"/>
                <w:sz w:val="20"/>
                <w:szCs w:val="20"/>
                <w:lang w:eastAsia="en-AU"/>
              </w:rPr>
              <w:t>Resources Required</w:t>
            </w:r>
          </w:p>
        </w:tc>
        <w:tc>
          <w:tcPr>
            <w:tcW w:w="77" w:type="pct"/>
            <w:tcBorders>
              <w:top w:val="nil"/>
              <w:left w:val="nil"/>
              <w:bottom w:val="nil"/>
              <w:right w:val="nil"/>
            </w:tcBorders>
            <w:shd w:val="clear" w:color="000000" w:fill="404040"/>
            <w:noWrap/>
            <w:vAlign w:val="bottom"/>
            <w:hideMark/>
          </w:tcPr>
          <w:p w:rsidR="00567F98" w:rsidRPr="00567F98" w:rsidRDefault="00567F98" w:rsidP="00567F98">
            <w:pPr>
              <w:spacing w:after="0" w:line="240" w:lineRule="auto"/>
              <w:rPr>
                <w:rFonts w:ascii="Calibri" w:eastAsia="Times New Roman" w:hAnsi="Calibri" w:cs="Calibri"/>
                <w:color w:val="000000"/>
                <w:lang w:eastAsia="en-AU"/>
              </w:rPr>
            </w:pPr>
            <w:r w:rsidRPr="00567F98">
              <w:rPr>
                <w:rFonts w:ascii="Calibri" w:eastAsia="Times New Roman" w:hAnsi="Calibri" w:cs="Calibri"/>
                <w:color w:val="000000"/>
                <w:lang w:eastAsia="en-AU"/>
              </w:rPr>
              <w:t> </w:t>
            </w:r>
          </w:p>
        </w:tc>
      </w:tr>
      <w:tr w:rsidR="00567F98" w:rsidRPr="00567F98" w:rsidTr="00567F98">
        <w:trPr>
          <w:trHeight w:val="900"/>
        </w:trPr>
        <w:tc>
          <w:tcPr>
            <w:tcW w:w="84" w:type="pct"/>
            <w:tcBorders>
              <w:top w:val="nil"/>
              <w:left w:val="nil"/>
              <w:bottom w:val="nil"/>
              <w:right w:val="nil"/>
            </w:tcBorders>
            <w:shd w:val="clear" w:color="000000" w:fill="404040"/>
            <w:noWrap/>
            <w:vAlign w:val="bottom"/>
            <w:hideMark/>
          </w:tcPr>
          <w:p w:rsidR="00567F98" w:rsidRPr="00567F98" w:rsidRDefault="00567F98" w:rsidP="00567F98">
            <w:pPr>
              <w:spacing w:after="0" w:line="240" w:lineRule="auto"/>
              <w:rPr>
                <w:rFonts w:ascii="Calibri" w:eastAsia="Times New Roman" w:hAnsi="Calibri" w:cs="Calibri"/>
                <w:color w:val="000000"/>
                <w:lang w:eastAsia="en-AU"/>
              </w:rPr>
            </w:pPr>
            <w:r w:rsidRPr="00567F98">
              <w:rPr>
                <w:rFonts w:ascii="Calibri" w:eastAsia="Times New Roman" w:hAnsi="Calibri" w:cs="Calibri"/>
                <w:color w:val="000000"/>
                <w:lang w:eastAsia="en-AU"/>
              </w:rPr>
              <w:t> </w:t>
            </w:r>
          </w:p>
        </w:tc>
        <w:tc>
          <w:tcPr>
            <w:tcW w:w="84" w:type="pct"/>
            <w:tcBorders>
              <w:top w:val="nil"/>
              <w:left w:val="nil"/>
              <w:bottom w:val="nil"/>
              <w:right w:val="nil"/>
            </w:tcBorders>
            <w:shd w:val="clear" w:color="000000" w:fill="404040"/>
            <w:noWrap/>
            <w:vAlign w:val="bottom"/>
            <w:hideMark/>
          </w:tcPr>
          <w:p w:rsidR="00567F98" w:rsidRPr="00567F98" w:rsidRDefault="00567F98" w:rsidP="00567F98">
            <w:pPr>
              <w:spacing w:after="0" w:line="240" w:lineRule="auto"/>
              <w:rPr>
                <w:rFonts w:ascii="Calibri" w:eastAsia="Times New Roman" w:hAnsi="Calibri" w:cs="Calibri"/>
                <w:color w:val="000000"/>
                <w:lang w:eastAsia="en-AU"/>
              </w:rPr>
            </w:pPr>
            <w:r w:rsidRPr="00567F98">
              <w:rPr>
                <w:rFonts w:ascii="Calibri" w:eastAsia="Times New Roman" w:hAnsi="Calibri" w:cs="Calibri"/>
                <w:color w:val="000000"/>
                <w:lang w:eastAsia="en-AU"/>
              </w:rPr>
              <w:t> </w:t>
            </w:r>
          </w:p>
        </w:tc>
        <w:tc>
          <w:tcPr>
            <w:tcW w:w="381" w:type="pct"/>
            <w:vMerge w:val="restart"/>
            <w:tcBorders>
              <w:top w:val="nil"/>
              <w:left w:val="single" w:sz="4" w:space="0" w:color="auto"/>
              <w:right w:val="single" w:sz="4" w:space="0" w:color="auto"/>
            </w:tcBorders>
            <w:shd w:val="clear" w:color="000000" w:fill="808080"/>
            <w:vAlign w:val="center"/>
            <w:hideMark/>
          </w:tcPr>
          <w:p w:rsidR="00567F98" w:rsidRPr="00567F98" w:rsidRDefault="00567F98" w:rsidP="00567F98">
            <w:pPr>
              <w:spacing w:after="0" w:line="240" w:lineRule="auto"/>
              <w:rPr>
                <w:rFonts w:ascii="Calibri" w:eastAsia="Times New Roman" w:hAnsi="Calibri" w:cs="Calibri"/>
                <w:color w:val="000000"/>
                <w:sz w:val="20"/>
                <w:szCs w:val="20"/>
                <w:lang w:eastAsia="en-AU"/>
              </w:rPr>
            </w:pPr>
            <w:r w:rsidRPr="00567F98">
              <w:rPr>
                <w:rFonts w:ascii="Calibri" w:eastAsia="Times New Roman" w:hAnsi="Calibri" w:cs="Calibri"/>
                <w:color w:val="000000"/>
                <w:sz w:val="20"/>
                <w:szCs w:val="20"/>
                <w:lang w:eastAsia="en-AU"/>
              </w:rPr>
              <w:t> </w:t>
            </w:r>
          </w:p>
          <w:p w:rsidR="00567F98" w:rsidRPr="00567F98" w:rsidRDefault="00567F98" w:rsidP="00567F98">
            <w:pPr>
              <w:spacing w:after="0" w:line="240" w:lineRule="auto"/>
              <w:rPr>
                <w:rFonts w:ascii="Calibri" w:eastAsia="Times New Roman" w:hAnsi="Calibri" w:cs="Calibri"/>
                <w:color w:val="000000"/>
                <w:sz w:val="20"/>
                <w:szCs w:val="20"/>
                <w:lang w:eastAsia="en-AU"/>
              </w:rPr>
            </w:pPr>
            <w:r w:rsidRPr="00567F98">
              <w:rPr>
                <w:rFonts w:ascii="Calibri" w:eastAsia="Times New Roman" w:hAnsi="Calibri" w:cs="Calibri"/>
                <w:color w:val="000000"/>
                <w:sz w:val="20"/>
                <w:szCs w:val="20"/>
                <w:lang w:eastAsia="en-AU"/>
              </w:rPr>
              <w:t> </w:t>
            </w:r>
          </w:p>
          <w:p w:rsidR="00567F98" w:rsidRPr="00567F98" w:rsidRDefault="00567F98" w:rsidP="00567F98">
            <w:pPr>
              <w:spacing w:after="0" w:line="240" w:lineRule="auto"/>
              <w:rPr>
                <w:rFonts w:ascii="Calibri" w:eastAsia="Times New Roman" w:hAnsi="Calibri" w:cs="Calibri"/>
                <w:color w:val="000000"/>
                <w:sz w:val="20"/>
                <w:szCs w:val="20"/>
                <w:lang w:eastAsia="en-AU"/>
              </w:rPr>
            </w:pPr>
            <w:r w:rsidRPr="00567F98">
              <w:rPr>
                <w:rFonts w:ascii="Calibri" w:eastAsia="Times New Roman" w:hAnsi="Calibri" w:cs="Calibri"/>
                <w:color w:val="000000"/>
                <w:sz w:val="20"/>
                <w:szCs w:val="20"/>
                <w:lang w:eastAsia="en-AU"/>
              </w:rPr>
              <w:t> </w:t>
            </w:r>
          </w:p>
        </w:tc>
        <w:tc>
          <w:tcPr>
            <w:tcW w:w="773" w:type="pct"/>
            <w:vMerge w:val="restart"/>
            <w:tcBorders>
              <w:top w:val="nil"/>
              <w:left w:val="single" w:sz="4" w:space="0" w:color="auto"/>
              <w:bottom w:val="single" w:sz="4" w:space="0" w:color="000000"/>
              <w:right w:val="single" w:sz="4" w:space="0" w:color="auto"/>
            </w:tcBorders>
            <w:shd w:val="clear" w:color="000000" w:fill="A6A6A6"/>
            <w:vAlign w:val="center"/>
            <w:hideMark/>
          </w:tcPr>
          <w:p w:rsidR="00567F98" w:rsidRPr="00567F98" w:rsidRDefault="00567F98" w:rsidP="00567F98">
            <w:pPr>
              <w:spacing w:after="0" w:line="240" w:lineRule="auto"/>
              <w:rPr>
                <w:rFonts w:ascii="Calibri" w:eastAsia="Times New Roman" w:hAnsi="Calibri" w:cs="Calibri"/>
                <w:color w:val="000000"/>
                <w:sz w:val="20"/>
                <w:szCs w:val="20"/>
                <w:lang w:eastAsia="en-AU"/>
              </w:rPr>
            </w:pPr>
          </w:p>
        </w:tc>
        <w:tc>
          <w:tcPr>
            <w:tcW w:w="587" w:type="pct"/>
            <w:tcBorders>
              <w:top w:val="nil"/>
              <w:left w:val="nil"/>
              <w:bottom w:val="single" w:sz="4" w:space="0" w:color="auto"/>
              <w:right w:val="single" w:sz="4" w:space="0" w:color="auto"/>
            </w:tcBorders>
            <w:shd w:val="clear" w:color="000000" w:fill="BFBFBF"/>
            <w:vAlign w:val="center"/>
            <w:hideMark/>
          </w:tcPr>
          <w:p w:rsidR="00567F98" w:rsidRPr="00567F98" w:rsidRDefault="00567F98" w:rsidP="00567F98">
            <w:pPr>
              <w:spacing w:after="0" w:line="240" w:lineRule="auto"/>
              <w:rPr>
                <w:rFonts w:ascii="Calibri" w:eastAsia="Times New Roman" w:hAnsi="Calibri" w:cs="Calibri"/>
                <w:color w:val="000000"/>
                <w:sz w:val="20"/>
                <w:szCs w:val="20"/>
                <w:lang w:eastAsia="en-AU"/>
              </w:rPr>
            </w:pPr>
          </w:p>
        </w:tc>
        <w:tc>
          <w:tcPr>
            <w:tcW w:w="590" w:type="pct"/>
            <w:tcBorders>
              <w:top w:val="nil"/>
              <w:left w:val="nil"/>
              <w:bottom w:val="single" w:sz="4" w:space="0" w:color="auto"/>
              <w:right w:val="nil"/>
            </w:tcBorders>
            <w:shd w:val="clear" w:color="000000" w:fill="D9D9D9"/>
            <w:vAlign w:val="center"/>
            <w:hideMark/>
          </w:tcPr>
          <w:p w:rsidR="00567F98" w:rsidRPr="00567F98" w:rsidRDefault="00567F98" w:rsidP="00567F98">
            <w:pPr>
              <w:spacing w:after="0" w:line="240" w:lineRule="auto"/>
              <w:rPr>
                <w:rFonts w:ascii="Calibri" w:eastAsia="Times New Roman" w:hAnsi="Calibri" w:cs="Calibri"/>
                <w:color w:val="000000"/>
                <w:sz w:val="20"/>
                <w:szCs w:val="20"/>
                <w:lang w:eastAsia="en-AU"/>
              </w:rPr>
            </w:pPr>
            <w:r w:rsidRPr="00567F98">
              <w:rPr>
                <w:rFonts w:ascii="Calibri" w:eastAsia="Times New Roman" w:hAnsi="Calibri" w:cs="Calibri"/>
                <w:color w:val="000000"/>
                <w:sz w:val="20"/>
                <w:szCs w:val="20"/>
                <w:lang w:eastAsia="en-AU"/>
              </w:rPr>
              <w:t> </w:t>
            </w:r>
          </w:p>
        </w:tc>
        <w:tc>
          <w:tcPr>
            <w:tcW w:w="789" w:type="pct"/>
            <w:tcBorders>
              <w:top w:val="nil"/>
              <w:left w:val="single" w:sz="4" w:space="0" w:color="auto"/>
              <w:bottom w:val="single" w:sz="4" w:space="0" w:color="auto"/>
              <w:right w:val="single" w:sz="8" w:space="0" w:color="auto"/>
            </w:tcBorders>
            <w:shd w:val="clear" w:color="000000" w:fill="DCE6F1"/>
            <w:vAlign w:val="center"/>
            <w:hideMark/>
          </w:tcPr>
          <w:p w:rsidR="00567F98" w:rsidRPr="00567F98" w:rsidRDefault="00567F98" w:rsidP="00567F98">
            <w:pPr>
              <w:spacing w:after="0" w:line="240" w:lineRule="auto"/>
              <w:rPr>
                <w:rFonts w:ascii="Calibri" w:eastAsia="Times New Roman" w:hAnsi="Calibri" w:cs="Calibri"/>
                <w:color w:val="000000"/>
                <w:sz w:val="20"/>
                <w:szCs w:val="20"/>
                <w:lang w:eastAsia="en-AU"/>
              </w:rPr>
            </w:pPr>
          </w:p>
        </w:tc>
        <w:tc>
          <w:tcPr>
            <w:tcW w:w="279" w:type="pct"/>
            <w:tcBorders>
              <w:top w:val="nil"/>
              <w:left w:val="nil"/>
              <w:bottom w:val="single" w:sz="4" w:space="0" w:color="auto"/>
              <w:right w:val="single" w:sz="4" w:space="0" w:color="auto"/>
            </w:tcBorders>
            <w:shd w:val="clear" w:color="auto" w:fill="auto"/>
            <w:vAlign w:val="bottom"/>
            <w:hideMark/>
          </w:tcPr>
          <w:p w:rsidR="00567F98" w:rsidRPr="00567F98" w:rsidRDefault="00567F98" w:rsidP="00567F98">
            <w:pPr>
              <w:spacing w:after="0" w:line="240" w:lineRule="auto"/>
              <w:rPr>
                <w:rFonts w:ascii="Calibri" w:eastAsia="Times New Roman" w:hAnsi="Calibri" w:cs="Calibri"/>
                <w:color w:val="000000"/>
                <w:sz w:val="20"/>
                <w:szCs w:val="20"/>
                <w:lang w:eastAsia="en-AU"/>
              </w:rPr>
            </w:pPr>
            <w:r w:rsidRPr="00567F98">
              <w:rPr>
                <w:rFonts w:ascii="Calibri" w:eastAsia="Times New Roman" w:hAnsi="Calibri" w:cs="Calibri"/>
                <w:color w:val="000000"/>
                <w:sz w:val="20"/>
                <w:szCs w:val="20"/>
                <w:lang w:eastAsia="en-AU"/>
              </w:rPr>
              <w:t> </w:t>
            </w:r>
          </w:p>
        </w:tc>
        <w:tc>
          <w:tcPr>
            <w:tcW w:w="324" w:type="pct"/>
            <w:tcBorders>
              <w:top w:val="nil"/>
              <w:left w:val="nil"/>
              <w:bottom w:val="single" w:sz="4" w:space="0" w:color="auto"/>
              <w:right w:val="single" w:sz="4" w:space="0" w:color="auto"/>
            </w:tcBorders>
            <w:shd w:val="clear" w:color="auto" w:fill="auto"/>
            <w:vAlign w:val="bottom"/>
            <w:hideMark/>
          </w:tcPr>
          <w:p w:rsidR="00567F98" w:rsidRPr="00567F98" w:rsidRDefault="00567F98" w:rsidP="00567F98">
            <w:pPr>
              <w:spacing w:after="0" w:line="240" w:lineRule="auto"/>
              <w:rPr>
                <w:rFonts w:ascii="Calibri" w:eastAsia="Times New Roman" w:hAnsi="Calibri" w:cs="Calibri"/>
                <w:color w:val="000000"/>
                <w:sz w:val="20"/>
                <w:szCs w:val="20"/>
                <w:lang w:eastAsia="en-AU"/>
              </w:rPr>
            </w:pPr>
            <w:r w:rsidRPr="00567F98">
              <w:rPr>
                <w:rFonts w:ascii="Calibri" w:eastAsia="Times New Roman" w:hAnsi="Calibri" w:cs="Calibri"/>
                <w:color w:val="000000"/>
                <w:sz w:val="20"/>
                <w:szCs w:val="20"/>
                <w:lang w:eastAsia="en-AU"/>
              </w:rPr>
              <w:t> </w:t>
            </w:r>
          </w:p>
        </w:tc>
        <w:tc>
          <w:tcPr>
            <w:tcW w:w="324" w:type="pct"/>
            <w:tcBorders>
              <w:top w:val="nil"/>
              <w:left w:val="nil"/>
              <w:bottom w:val="single" w:sz="4" w:space="0" w:color="auto"/>
              <w:right w:val="single" w:sz="4" w:space="0" w:color="auto"/>
            </w:tcBorders>
            <w:shd w:val="clear" w:color="auto" w:fill="auto"/>
            <w:vAlign w:val="bottom"/>
            <w:hideMark/>
          </w:tcPr>
          <w:p w:rsidR="00567F98" w:rsidRPr="00567F98" w:rsidRDefault="00567F98" w:rsidP="00567F98">
            <w:pPr>
              <w:spacing w:after="0" w:line="240" w:lineRule="auto"/>
              <w:rPr>
                <w:rFonts w:ascii="Calibri" w:eastAsia="Times New Roman" w:hAnsi="Calibri" w:cs="Calibri"/>
                <w:color w:val="000000"/>
                <w:sz w:val="20"/>
                <w:szCs w:val="20"/>
                <w:lang w:eastAsia="en-AU"/>
              </w:rPr>
            </w:pPr>
            <w:r w:rsidRPr="00567F98">
              <w:rPr>
                <w:rFonts w:ascii="Calibri" w:eastAsia="Times New Roman" w:hAnsi="Calibri" w:cs="Calibri"/>
                <w:color w:val="000000"/>
                <w:sz w:val="20"/>
                <w:szCs w:val="20"/>
                <w:lang w:eastAsia="en-AU"/>
              </w:rPr>
              <w:t> </w:t>
            </w:r>
          </w:p>
        </w:tc>
        <w:tc>
          <w:tcPr>
            <w:tcW w:w="325" w:type="pct"/>
            <w:tcBorders>
              <w:top w:val="nil"/>
              <w:left w:val="nil"/>
              <w:bottom w:val="single" w:sz="4" w:space="0" w:color="auto"/>
              <w:right w:val="single" w:sz="4" w:space="0" w:color="auto"/>
            </w:tcBorders>
            <w:shd w:val="clear" w:color="auto" w:fill="auto"/>
            <w:vAlign w:val="bottom"/>
            <w:hideMark/>
          </w:tcPr>
          <w:p w:rsidR="00567F98" w:rsidRPr="00567F98" w:rsidRDefault="00567F98" w:rsidP="00567F98">
            <w:pPr>
              <w:spacing w:after="0" w:line="240" w:lineRule="auto"/>
              <w:rPr>
                <w:rFonts w:ascii="Calibri" w:eastAsia="Times New Roman" w:hAnsi="Calibri" w:cs="Calibri"/>
                <w:color w:val="000000"/>
                <w:sz w:val="20"/>
                <w:szCs w:val="20"/>
                <w:lang w:eastAsia="en-AU"/>
              </w:rPr>
            </w:pPr>
            <w:r w:rsidRPr="00567F98">
              <w:rPr>
                <w:rFonts w:ascii="Calibri" w:eastAsia="Times New Roman" w:hAnsi="Calibri" w:cs="Calibri"/>
                <w:color w:val="000000"/>
                <w:sz w:val="20"/>
                <w:szCs w:val="20"/>
                <w:lang w:eastAsia="en-AU"/>
              </w:rPr>
              <w:t> </w:t>
            </w:r>
          </w:p>
        </w:tc>
        <w:tc>
          <w:tcPr>
            <w:tcW w:w="382" w:type="pct"/>
            <w:tcBorders>
              <w:top w:val="nil"/>
              <w:left w:val="single" w:sz="4" w:space="0" w:color="auto"/>
              <w:bottom w:val="single" w:sz="4" w:space="0" w:color="auto"/>
              <w:right w:val="single" w:sz="8" w:space="0" w:color="auto"/>
            </w:tcBorders>
            <w:shd w:val="clear" w:color="auto" w:fill="auto"/>
            <w:vAlign w:val="bottom"/>
            <w:hideMark/>
          </w:tcPr>
          <w:p w:rsidR="00567F98" w:rsidRPr="00567F98" w:rsidRDefault="00567F98" w:rsidP="00567F98">
            <w:pPr>
              <w:spacing w:after="0" w:line="240" w:lineRule="auto"/>
              <w:rPr>
                <w:rFonts w:ascii="Calibri" w:eastAsia="Times New Roman" w:hAnsi="Calibri" w:cs="Calibri"/>
                <w:color w:val="000000"/>
                <w:sz w:val="20"/>
                <w:szCs w:val="20"/>
                <w:lang w:eastAsia="en-AU"/>
              </w:rPr>
            </w:pPr>
            <w:r w:rsidRPr="00567F98">
              <w:rPr>
                <w:rFonts w:ascii="Calibri" w:eastAsia="Times New Roman" w:hAnsi="Calibri" w:cs="Calibri"/>
                <w:color w:val="000000"/>
                <w:sz w:val="20"/>
                <w:szCs w:val="20"/>
                <w:lang w:eastAsia="en-AU"/>
              </w:rPr>
              <w:t> </w:t>
            </w:r>
          </w:p>
        </w:tc>
        <w:tc>
          <w:tcPr>
            <w:tcW w:w="77" w:type="pct"/>
            <w:tcBorders>
              <w:top w:val="nil"/>
              <w:left w:val="nil"/>
              <w:bottom w:val="nil"/>
              <w:right w:val="nil"/>
            </w:tcBorders>
            <w:shd w:val="clear" w:color="000000" w:fill="404040"/>
            <w:noWrap/>
            <w:vAlign w:val="bottom"/>
            <w:hideMark/>
          </w:tcPr>
          <w:p w:rsidR="00567F98" w:rsidRPr="00567F98" w:rsidRDefault="00567F98" w:rsidP="00567F98">
            <w:pPr>
              <w:spacing w:after="0" w:line="240" w:lineRule="auto"/>
              <w:rPr>
                <w:rFonts w:ascii="Calibri" w:eastAsia="Times New Roman" w:hAnsi="Calibri" w:cs="Calibri"/>
                <w:color w:val="000000"/>
                <w:lang w:eastAsia="en-AU"/>
              </w:rPr>
            </w:pPr>
            <w:r w:rsidRPr="00567F98">
              <w:rPr>
                <w:rFonts w:ascii="Calibri" w:eastAsia="Times New Roman" w:hAnsi="Calibri" w:cs="Calibri"/>
                <w:color w:val="000000"/>
                <w:lang w:eastAsia="en-AU"/>
              </w:rPr>
              <w:t> </w:t>
            </w:r>
          </w:p>
        </w:tc>
      </w:tr>
      <w:tr w:rsidR="00567F98" w:rsidRPr="00567F98" w:rsidTr="00567F98">
        <w:trPr>
          <w:trHeight w:val="600"/>
        </w:trPr>
        <w:tc>
          <w:tcPr>
            <w:tcW w:w="84" w:type="pct"/>
            <w:tcBorders>
              <w:top w:val="nil"/>
              <w:left w:val="nil"/>
              <w:bottom w:val="nil"/>
              <w:right w:val="nil"/>
            </w:tcBorders>
            <w:shd w:val="clear" w:color="000000" w:fill="404040"/>
            <w:noWrap/>
            <w:vAlign w:val="bottom"/>
            <w:hideMark/>
          </w:tcPr>
          <w:p w:rsidR="00567F98" w:rsidRPr="00567F98" w:rsidRDefault="00567F98" w:rsidP="00567F98">
            <w:pPr>
              <w:spacing w:after="0" w:line="240" w:lineRule="auto"/>
              <w:rPr>
                <w:rFonts w:ascii="Calibri" w:eastAsia="Times New Roman" w:hAnsi="Calibri" w:cs="Calibri"/>
                <w:color w:val="000000"/>
                <w:lang w:eastAsia="en-AU"/>
              </w:rPr>
            </w:pPr>
            <w:r w:rsidRPr="00567F98">
              <w:rPr>
                <w:rFonts w:ascii="Calibri" w:eastAsia="Times New Roman" w:hAnsi="Calibri" w:cs="Calibri"/>
                <w:color w:val="000000"/>
                <w:lang w:eastAsia="en-AU"/>
              </w:rPr>
              <w:t> </w:t>
            </w:r>
          </w:p>
        </w:tc>
        <w:tc>
          <w:tcPr>
            <w:tcW w:w="84" w:type="pct"/>
            <w:tcBorders>
              <w:top w:val="nil"/>
              <w:left w:val="nil"/>
              <w:bottom w:val="nil"/>
              <w:right w:val="nil"/>
            </w:tcBorders>
            <w:shd w:val="clear" w:color="000000" w:fill="404040"/>
            <w:noWrap/>
            <w:vAlign w:val="bottom"/>
            <w:hideMark/>
          </w:tcPr>
          <w:p w:rsidR="00567F98" w:rsidRPr="00567F98" w:rsidRDefault="00567F98" w:rsidP="00567F98">
            <w:pPr>
              <w:spacing w:after="0" w:line="240" w:lineRule="auto"/>
              <w:rPr>
                <w:rFonts w:ascii="Calibri" w:eastAsia="Times New Roman" w:hAnsi="Calibri" w:cs="Calibri"/>
                <w:color w:val="000000"/>
                <w:lang w:eastAsia="en-AU"/>
              </w:rPr>
            </w:pPr>
            <w:r w:rsidRPr="00567F98">
              <w:rPr>
                <w:rFonts w:ascii="Calibri" w:eastAsia="Times New Roman" w:hAnsi="Calibri" w:cs="Calibri"/>
                <w:color w:val="000000"/>
                <w:lang w:eastAsia="en-AU"/>
              </w:rPr>
              <w:t> </w:t>
            </w:r>
          </w:p>
        </w:tc>
        <w:tc>
          <w:tcPr>
            <w:tcW w:w="381" w:type="pct"/>
            <w:vMerge/>
            <w:tcBorders>
              <w:left w:val="single" w:sz="4" w:space="0" w:color="auto"/>
              <w:right w:val="single" w:sz="4" w:space="0" w:color="auto"/>
            </w:tcBorders>
            <w:shd w:val="clear" w:color="000000" w:fill="808080"/>
            <w:vAlign w:val="center"/>
            <w:hideMark/>
          </w:tcPr>
          <w:p w:rsidR="00567F98" w:rsidRPr="00567F98" w:rsidRDefault="00567F98" w:rsidP="00567F98">
            <w:pPr>
              <w:spacing w:after="0" w:line="240" w:lineRule="auto"/>
              <w:rPr>
                <w:rFonts w:ascii="Calibri" w:eastAsia="Times New Roman" w:hAnsi="Calibri" w:cs="Calibri"/>
                <w:color w:val="000000"/>
                <w:sz w:val="20"/>
                <w:szCs w:val="20"/>
                <w:lang w:eastAsia="en-AU"/>
              </w:rPr>
            </w:pPr>
          </w:p>
        </w:tc>
        <w:tc>
          <w:tcPr>
            <w:tcW w:w="773" w:type="pct"/>
            <w:vMerge/>
            <w:tcBorders>
              <w:top w:val="nil"/>
              <w:left w:val="single" w:sz="4" w:space="0" w:color="auto"/>
              <w:bottom w:val="single" w:sz="4" w:space="0" w:color="000000"/>
              <w:right w:val="single" w:sz="4" w:space="0" w:color="auto"/>
            </w:tcBorders>
            <w:vAlign w:val="center"/>
            <w:hideMark/>
          </w:tcPr>
          <w:p w:rsidR="00567F98" w:rsidRPr="00567F98" w:rsidRDefault="00567F98" w:rsidP="00567F98">
            <w:pPr>
              <w:spacing w:after="0" w:line="240" w:lineRule="auto"/>
              <w:rPr>
                <w:rFonts w:ascii="Calibri" w:eastAsia="Times New Roman" w:hAnsi="Calibri" w:cs="Calibri"/>
                <w:color w:val="000000"/>
                <w:sz w:val="20"/>
                <w:szCs w:val="20"/>
                <w:lang w:eastAsia="en-AU"/>
              </w:rPr>
            </w:pPr>
          </w:p>
        </w:tc>
        <w:tc>
          <w:tcPr>
            <w:tcW w:w="587" w:type="pct"/>
            <w:tcBorders>
              <w:top w:val="single" w:sz="4" w:space="0" w:color="auto"/>
              <w:left w:val="single" w:sz="4" w:space="0" w:color="auto"/>
              <w:bottom w:val="single" w:sz="4" w:space="0" w:color="auto"/>
              <w:right w:val="single" w:sz="4" w:space="0" w:color="auto"/>
            </w:tcBorders>
            <w:shd w:val="clear" w:color="000000" w:fill="BFBFBF"/>
            <w:vAlign w:val="center"/>
            <w:hideMark/>
          </w:tcPr>
          <w:p w:rsidR="00567F98" w:rsidRPr="00567F98" w:rsidRDefault="00567F98" w:rsidP="00567F98">
            <w:pPr>
              <w:spacing w:after="0" w:line="240" w:lineRule="auto"/>
              <w:rPr>
                <w:rFonts w:ascii="Calibri" w:eastAsia="Times New Roman" w:hAnsi="Calibri" w:cs="Calibri"/>
                <w:color w:val="000000"/>
                <w:sz w:val="20"/>
                <w:szCs w:val="20"/>
                <w:lang w:eastAsia="en-AU"/>
              </w:rPr>
            </w:pPr>
          </w:p>
        </w:tc>
        <w:tc>
          <w:tcPr>
            <w:tcW w:w="590" w:type="pct"/>
            <w:tcBorders>
              <w:top w:val="single" w:sz="4" w:space="0" w:color="auto"/>
              <w:left w:val="nil"/>
              <w:bottom w:val="single" w:sz="4" w:space="0" w:color="auto"/>
              <w:right w:val="nil"/>
            </w:tcBorders>
            <w:shd w:val="clear" w:color="000000" w:fill="D9D9D9"/>
            <w:vAlign w:val="center"/>
            <w:hideMark/>
          </w:tcPr>
          <w:p w:rsidR="00567F98" w:rsidRPr="00567F98" w:rsidRDefault="00567F98" w:rsidP="00567F98">
            <w:pPr>
              <w:spacing w:after="0" w:line="240" w:lineRule="auto"/>
              <w:rPr>
                <w:rFonts w:ascii="Calibri" w:eastAsia="Times New Roman" w:hAnsi="Calibri" w:cs="Calibri"/>
                <w:color w:val="000000"/>
                <w:sz w:val="20"/>
                <w:szCs w:val="20"/>
                <w:lang w:eastAsia="en-AU"/>
              </w:rPr>
            </w:pPr>
            <w:r w:rsidRPr="00567F98">
              <w:rPr>
                <w:rFonts w:ascii="Calibri" w:eastAsia="Times New Roman" w:hAnsi="Calibri" w:cs="Calibri"/>
                <w:color w:val="000000"/>
                <w:sz w:val="20"/>
                <w:szCs w:val="20"/>
                <w:lang w:eastAsia="en-AU"/>
              </w:rPr>
              <w:t> </w:t>
            </w:r>
          </w:p>
        </w:tc>
        <w:tc>
          <w:tcPr>
            <w:tcW w:w="789" w:type="pct"/>
            <w:tcBorders>
              <w:top w:val="nil"/>
              <w:left w:val="single" w:sz="4" w:space="0" w:color="auto"/>
              <w:bottom w:val="single" w:sz="4" w:space="0" w:color="auto"/>
              <w:right w:val="single" w:sz="8" w:space="0" w:color="auto"/>
            </w:tcBorders>
            <w:shd w:val="clear" w:color="000000" w:fill="DCE6F1"/>
            <w:vAlign w:val="center"/>
            <w:hideMark/>
          </w:tcPr>
          <w:p w:rsidR="00567F98" w:rsidRPr="00567F98" w:rsidRDefault="00567F98" w:rsidP="00567F98">
            <w:pPr>
              <w:spacing w:after="0" w:line="240" w:lineRule="auto"/>
              <w:rPr>
                <w:rFonts w:ascii="Calibri" w:eastAsia="Times New Roman" w:hAnsi="Calibri" w:cs="Calibri"/>
                <w:color w:val="000000"/>
                <w:sz w:val="20"/>
                <w:szCs w:val="20"/>
                <w:lang w:eastAsia="en-AU"/>
              </w:rPr>
            </w:pPr>
          </w:p>
        </w:tc>
        <w:tc>
          <w:tcPr>
            <w:tcW w:w="279" w:type="pct"/>
            <w:tcBorders>
              <w:top w:val="single" w:sz="4" w:space="0" w:color="auto"/>
              <w:left w:val="nil"/>
              <w:bottom w:val="single" w:sz="4" w:space="0" w:color="auto"/>
              <w:right w:val="single" w:sz="4" w:space="0" w:color="auto"/>
            </w:tcBorders>
            <w:shd w:val="clear" w:color="auto" w:fill="auto"/>
            <w:vAlign w:val="bottom"/>
            <w:hideMark/>
          </w:tcPr>
          <w:p w:rsidR="00567F98" w:rsidRPr="00567F98" w:rsidRDefault="00567F98" w:rsidP="00567F98">
            <w:pPr>
              <w:spacing w:after="0" w:line="240" w:lineRule="auto"/>
              <w:rPr>
                <w:rFonts w:ascii="Calibri" w:eastAsia="Times New Roman" w:hAnsi="Calibri" w:cs="Calibri"/>
                <w:color w:val="000000"/>
                <w:sz w:val="20"/>
                <w:szCs w:val="20"/>
                <w:lang w:eastAsia="en-AU"/>
              </w:rPr>
            </w:pPr>
            <w:r w:rsidRPr="00567F98">
              <w:rPr>
                <w:rFonts w:ascii="Calibri" w:eastAsia="Times New Roman" w:hAnsi="Calibri" w:cs="Calibri"/>
                <w:color w:val="000000"/>
                <w:sz w:val="20"/>
                <w:szCs w:val="20"/>
                <w:lang w:eastAsia="en-AU"/>
              </w:rPr>
              <w:t> </w:t>
            </w:r>
          </w:p>
        </w:tc>
        <w:tc>
          <w:tcPr>
            <w:tcW w:w="324" w:type="pct"/>
            <w:tcBorders>
              <w:top w:val="single" w:sz="4" w:space="0" w:color="auto"/>
              <w:left w:val="nil"/>
              <w:bottom w:val="single" w:sz="4" w:space="0" w:color="auto"/>
              <w:right w:val="single" w:sz="4" w:space="0" w:color="auto"/>
            </w:tcBorders>
            <w:shd w:val="clear" w:color="auto" w:fill="auto"/>
            <w:vAlign w:val="bottom"/>
            <w:hideMark/>
          </w:tcPr>
          <w:p w:rsidR="00567F98" w:rsidRPr="00567F98" w:rsidRDefault="00567F98" w:rsidP="00567F98">
            <w:pPr>
              <w:spacing w:after="0" w:line="240" w:lineRule="auto"/>
              <w:rPr>
                <w:rFonts w:ascii="Calibri" w:eastAsia="Times New Roman" w:hAnsi="Calibri" w:cs="Calibri"/>
                <w:color w:val="000000"/>
                <w:sz w:val="20"/>
                <w:szCs w:val="20"/>
                <w:lang w:eastAsia="en-AU"/>
              </w:rPr>
            </w:pPr>
            <w:r w:rsidRPr="00567F98">
              <w:rPr>
                <w:rFonts w:ascii="Calibri" w:eastAsia="Times New Roman" w:hAnsi="Calibri" w:cs="Calibri"/>
                <w:color w:val="000000"/>
                <w:sz w:val="20"/>
                <w:szCs w:val="20"/>
                <w:lang w:eastAsia="en-AU"/>
              </w:rPr>
              <w:t> </w:t>
            </w:r>
          </w:p>
        </w:tc>
        <w:tc>
          <w:tcPr>
            <w:tcW w:w="324" w:type="pct"/>
            <w:tcBorders>
              <w:top w:val="single" w:sz="4" w:space="0" w:color="auto"/>
              <w:left w:val="nil"/>
              <w:bottom w:val="single" w:sz="4" w:space="0" w:color="auto"/>
              <w:right w:val="single" w:sz="4" w:space="0" w:color="auto"/>
            </w:tcBorders>
            <w:shd w:val="clear" w:color="auto" w:fill="auto"/>
            <w:vAlign w:val="bottom"/>
            <w:hideMark/>
          </w:tcPr>
          <w:p w:rsidR="00567F98" w:rsidRPr="00567F98" w:rsidRDefault="00567F98" w:rsidP="00567F98">
            <w:pPr>
              <w:spacing w:after="0" w:line="240" w:lineRule="auto"/>
              <w:rPr>
                <w:rFonts w:ascii="Calibri" w:eastAsia="Times New Roman" w:hAnsi="Calibri" w:cs="Calibri"/>
                <w:color w:val="000000"/>
                <w:sz w:val="20"/>
                <w:szCs w:val="20"/>
                <w:lang w:eastAsia="en-AU"/>
              </w:rPr>
            </w:pPr>
            <w:r w:rsidRPr="00567F98">
              <w:rPr>
                <w:rFonts w:ascii="Calibri" w:eastAsia="Times New Roman" w:hAnsi="Calibri" w:cs="Calibri"/>
                <w:color w:val="000000"/>
                <w:sz w:val="20"/>
                <w:szCs w:val="20"/>
                <w:lang w:eastAsia="en-AU"/>
              </w:rPr>
              <w:t> </w:t>
            </w:r>
          </w:p>
        </w:tc>
        <w:tc>
          <w:tcPr>
            <w:tcW w:w="325" w:type="pct"/>
            <w:tcBorders>
              <w:top w:val="single" w:sz="4" w:space="0" w:color="auto"/>
              <w:left w:val="nil"/>
              <w:bottom w:val="single" w:sz="4" w:space="0" w:color="auto"/>
              <w:right w:val="single" w:sz="4" w:space="0" w:color="auto"/>
            </w:tcBorders>
            <w:shd w:val="clear" w:color="auto" w:fill="auto"/>
            <w:vAlign w:val="bottom"/>
            <w:hideMark/>
          </w:tcPr>
          <w:p w:rsidR="00567F98" w:rsidRPr="00567F98" w:rsidRDefault="00567F98" w:rsidP="00567F98">
            <w:pPr>
              <w:spacing w:after="0" w:line="240" w:lineRule="auto"/>
              <w:rPr>
                <w:rFonts w:ascii="Calibri" w:eastAsia="Times New Roman" w:hAnsi="Calibri" w:cs="Calibri"/>
                <w:color w:val="000000"/>
                <w:sz w:val="20"/>
                <w:szCs w:val="20"/>
                <w:lang w:eastAsia="en-AU"/>
              </w:rPr>
            </w:pPr>
            <w:r w:rsidRPr="00567F98">
              <w:rPr>
                <w:rFonts w:ascii="Calibri" w:eastAsia="Times New Roman" w:hAnsi="Calibri" w:cs="Calibri"/>
                <w:color w:val="000000"/>
                <w:sz w:val="20"/>
                <w:szCs w:val="20"/>
                <w:lang w:eastAsia="en-AU"/>
              </w:rPr>
              <w:t> </w:t>
            </w:r>
          </w:p>
        </w:tc>
        <w:tc>
          <w:tcPr>
            <w:tcW w:w="382" w:type="pct"/>
            <w:tcBorders>
              <w:top w:val="nil"/>
              <w:left w:val="nil"/>
              <w:bottom w:val="single" w:sz="4" w:space="0" w:color="auto"/>
              <w:right w:val="single" w:sz="8" w:space="0" w:color="auto"/>
            </w:tcBorders>
            <w:shd w:val="clear" w:color="auto" w:fill="auto"/>
            <w:vAlign w:val="bottom"/>
            <w:hideMark/>
          </w:tcPr>
          <w:p w:rsidR="00567F98" w:rsidRPr="00567F98" w:rsidRDefault="00567F98" w:rsidP="00567F98">
            <w:pPr>
              <w:spacing w:after="0" w:line="240" w:lineRule="auto"/>
              <w:rPr>
                <w:rFonts w:ascii="Calibri" w:eastAsia="Times New Roman" w:hAnsi="Calibri" w:cs="Calibri"/>
                <w:color w:val="000000"/>
                <w:sz w:val="20"/>
                <w:szCs w:val="20"/>
                <w:lang w:eastAsia="en-AU"/>
              </w:rPr>
            </w:pPr>
            <w:r w:rsidRPr="00567F98">
              <w:rPr>
                <w:rFonts w:ascii="Calibri" w:eastAsia="Times New Roman" w:hAnsi="Calibri" w:cs="Calibri"/>
                <w:color w:val="000000"/>
                <w:sz w:val="20"/>
                <w:szCs w:val="20"/>
                <w:lang w:eastAsia="en-AU"/>
              </w:rPr>
              <w:t> </w:t>
            </w:r>
          </w:p>
        </w:tc>
        <w:tc>
          <w:tcPr>
            <w:tcW w:w="77" w:type="pct"/>
            <w:tcBorders>
              <w:top w:val="nil"/>
              <w:left w:val="nil"/>
              <w:bottom w:val="nil"/>
              <w:right w:val="nil"/>
            </w:tcBorders>
            <w:shd w:val="clear" w:color="000000" w:fill="404040"/>
            <w:noWrap/>
            <w:vAlign w:val="bottom"/>
            <w:hideMark/>
          </w:tcPr>
          <w:p w:rsidR="00567F98" w:rsidRPr="00567F98" w:rsidRDefault="00567F98" w:rsidP="00567F98">
            <w:pPr>
              <w:spacing w:after="0" w:line="240" w:lineRule="auto"/>
              <w:rPr>
                <w:rFonts w:ascii="Calibri" w:eastAsia="Times New Roman" w:hAnsi="Calibri" w:cs="Calibri"/>
                <w:color w:val="000000"/>
                <w:lang w:eastAsia="en-AU"/>
              </w:rPr>
            </w:pPr>
            <w:r w:rsidRPr="00567F98">
              <w:rPr>
                <w:rFonts w:ascii="Calibri" w:eastAsia="Times New Roman" w:hAnsi="Calibri" w:cs="Calibri"/>
                <w:color w:val="000000"/>
                <w:lang w:eastAsia="en-AU"/>
              </w:rPr>
              <w:t> </w:t>
            </w:r>
          </w:p>
        </w:tc>
      </w:tr>
      <w:tr w:rsidR="00567F98" w:rsidRPr="00567F98" w:rsidTr="00567F98">
        <w:trPr>
          <w:trHeight w:val="600"/>
        </w:trPr>
        <w:tc>
          <w:tcPr>
            <w:tcW w:w="84" w:type="pct"/>
            <w:tcBorders>
              <w:top w:val="nil"/>
              <w:left w:val="nil"/>
              <w:bottom w:val="nil"/>
              <w:right w:val="nil"/>
            </w:tcBorders>
            <w:shd w:val="clear" w:color="000000" w:fill="404040"/>
            <w:noWrap/>
            <w:vAlign w:val="bottom"/>
            <w:hideMark/>
          </w:tcPr>
          <w:p w:rsidR="00567F98" w:rsidRPr="00567F98" w:rsidRDefault="00567F98" w:rsidP="00567F98">
            <w:pPr>
              <w:spacing w:after="0" w:line="240" w:lineRule="auto"/>
              <w:rPr>
                <w:rFonts w:ascii="Calibri" w:eastAsia="Times New Roman" w:hAnsi="Calibri" w:cs="Calibri"/>
                <w:color w:val="000000"/>
                <w:lang w:eastAsia="en-AU"/>
              </w:rPr>
            </w:pPr>
            <w:r w:rsidRPr="00567F98">
              <w:rPr>
                <w:rFonts w:ascii="Calibri" w:eastAsia="Times New Roman" w:hAnsi="Calibri" w:cs="Calibri"/>
                <w:color w:val="000000"/>
                <w:lang w:eastAsia="en-AU"/>
              </w:rPr>
              <w:t> </w:t>
            </w:r>
          </w:p>
        </w:tc>
        <w:tc>
          <w:tcPr>
            <w:tcW w:w="84" w:type="pct"/>
            <w:tcBorders>
              <w:top w:val="nil"/>
              <w:left w:val="nil"/>
              <w:bottom w:val="nil"/>
              <w:right w:val="nil"/>
            </w:tcBorders>
            <w:shd w:val="clear" w:color="000000" w:fill="404040"/>
            <w:noWrap/>
            <w:vAlign w:val="bottom"/>
            <w:hideMark/>
          </w:tcPr>
          <w:p w:rsidR="00567F98" w:rsidRPr="00567F98" w:rsidRDefault="00567F98" w:rsidP="00567F98">
            <w:pPr>
              <w:spacing w:after="0" w:line="240" w:lineRule="auto"/>
              <w:rPr>
                <w:rFonts w:ascii="Calibri" w:eastAsia="Times New Roman" w:hAnsi="Calibri" w:cs="Calibri"/>
                <w:color w:val="000000"/>
                <w:lang w:eastAsia="en-AU"/>
              </w:rPr>
            </w:pPr>
            <w:r w:rsidRPr="00567F98">
              <w:rPr>
                <w:rFonts w:ascii="Calibri" w:eastAsia="Times New Roman" w:hAnsi="Calibri" w:cs="Calibri"/>
                <w:color w:val="000000"/>
                <w:lang w:eastAsia="en-AU"/>
              </w:rPr>
              <w:t> </w:t>
            </w:r>
          </w:p>
        </w:tc>
        <w:tc>
          <w:tcPr>
            <w:tcW w:w="381" w:type="pct"/>
            <w:vMerge/>
            <w:tcBorders>
              <w:left w:val="single" w:sz="4" w:space="0" w:color="auto"/>
              <w:right w:val="single" w:sz="4" w:space="0" w:color="auto"/>
            </w:tcBorders>
            <w:shd w:val="clear" w:color="000000" w:fill="808080"/>
            <w:vAlign w:val="center"/>
            <w:hideMark/>
          </w:tcPr>
          <w:p w:rsidR="00567F98" w:rsidRPr="00567F98" w:rsidRDefault="00567F98" w:rsidP="00567F98">
            <w:pPr>
              <w:spacing w:after="0" w:line="240" w:lineRule="auto"/>
              <w:rPr>
                <w:rFonts w:ascii="Calibri" w:eastAsia="Times New Roman" w:hAnsi="Calibri" w:cs="Calibri"/>
                <w:color w:val="000000"/>
                <w:sz w:val="20"/>
                <w:szCs w:val="20"/>
                <w:lang w:eastAsia="en-AU"/>
              </w:rPr>
            </w:pPr>
          </w:p>
        </w:tc>
        <w:tc>
          <w:tcPr>
            <w:tcW w:w="773" w:type="pct"/>
            <w:vMerge w:val="restart"/>
            <w:tcBorders>
              <w:top w:val="single" w:sz="4" w:space="0" w:color="auto"/>
              <w:left w:val="single" w:sz="4" w:space="0" w:color="auto"/>
              <w:bottom w:val="single" w:sz="4" w:space="0" w:color="000000"/>
              <w:right w:val="single" w:sz="4" w:space="0" w:color="auto"/>
            </w:tcBorders>
            <w:shd w:val="clear" w:color="000000" w:fill="A6A6A6"/>
            <w:vAlign w:val="center"/>
            <w:hideMark/>
          </w:tcPr>
          <w:p w:rsidR="00567F98" w:rsidRPr="00567F98" w:rsidRDefault="00567F98" w:rsidP="00567F98">
            <w:pPr>
              <w:spacing w:after="0" w:line="240" w:lineRule="auto"/>
              <w:rPr>
                <w:rFonts w:ascii="Calibri" w:eastAsia="Times New Roman" w:hAnsi="Calibri" w:cs="Calibri"/>
                <w:color w:val="000000"/>
                <w:sz w:val="20"/>
                <w:szCs w:val="20"/>
                <w:lang w:eastAsia="en-AU"/>
              </w:rPr>
            </w:pPr>
          </w:p>
        </w:tc>
        <w:tc>
          <w:tcPr>
            <w:tcW w:w="587" w:type="pct"/>
            <w:tcBorders>
              <w:top w:val="nil"/>
              <w:left w:val="single" w:sz="4" w:space="0" w:color="auto"/>
              <w:bottom w:val="single" w:sz="4" w:space="0" w:color="auto"/>
              <w:right w:val="single" w:sz="4" w:space="0" w:color="auto"/>
            </w:tcBorders>
            <w:shd w:val="clear" w:color="000000" w:fill="BFBFBF"/>
            <w:vAlign w:val="center"/>
            <w:hideMark/>
          </w:tcPr>
          <w:p w:rsidR="00567F98" w:rsidRPr="00567F98" w:rsidRDefault="00567F98" w:rsidP="00567F98">
            <w:pPr>
              <w:spacing w:after="0" w:line="240" w:lineRule="auto"/>
              <w:rPr>
                <w:rFonts w:ascii="Calibri" w:eastAsia="Times New Roman" w:hAnsi="Calibri" w:cs="Calibri"/>
                <w:color w:val="000000"/>
                <w:sz w:val="20"/>
                <w:szCs w:val="20"/>
                <w:lang w:eastAsia="en-AU"/>
              </w:rPr>
            </w:pPr>
          </w:p>
        </w:tc>
        <w:tc>
          <w:tcPr>
            <w:tcW w:w="590" w:type="pct"/>
            <w:tcBorders>
              <w:top w:val="nil"/>
              <w:left w:val="nil"/>
              <w:bottom w:val="single" w:sz="4" w:space="0" w:color="auto"/>
              <w:right w:val="nil"/>
            </w:tcBorders>
            <w:shd w:val="clear" w:color="000000" w:fill="D9D9D9"/>
            <w:vAlign w:val="center"/>
            <w:hideMark/>
          </w:tcPr>
          <w:p w:rsidR="00567F98" w:rsidRPr="00567F98" w:rsidRDefault="00567F98" w:rsidP="00567F98">
            <w:pPr>
              <w:spacing w:after="0" w:line="240" w:lineRule="auto"/>
              <w:rPr>
                <w:rFonts w:ascii="Calibri" w:eastAsia="Times New Roman" w:hAnsi="Calibri" w:cs="Calibri"/>
                <w:color w:val="000000"/>
                <w:sz w:val="20"/>
                <w:szCs w:val="20"/>
                <w:lang w:eastAsia="en-AU"/>
              </w:rPr>
            </w:pPr>
            <w:r w:rsidRPr="00567F98">
              <w:rPr>
                <w:rFonts w:ascii="Calibri" w:eastAsia="Times New Roman" w:hAnsi="Calibri" w:cs="Calibri"/>
                <w:color w:val="000000"/>
                <w:sz w:val="20"/>
                <w:szCs w:val="20"/>
                <w:lang w:eastAsia="en-AU"/>
              </w:rPr>
              <w:t> </w:t>
            </w:r>
          </w:p>
        </w:tc>
        <w:tc>
          <w:tcPr>
            <w:tcW w:w="789" w:type="pct"/>
            <w:tcBorders>
              <w:top w:val="nil"/>
              <w:left w:val="single" w:sz="4" w:space="0" w:color="auto"/>
              <w:bottom w:val="single" w:sz="4" w:space="0" w:color="auto"/>
              <w:right w:val="single" w:sz="8" w:space="0" w:color="auto"/>
            </w:tcBorders>
            <w:shd w:val="clear" w:color="000000" w:fill="DCE6F1"/>
            <w:vAlign w:val="center"/>
            <w:hideMark/>
          </w:tcPr>
          <w:p w:rsidR="00567F98" w:rsidRPr="00567F98" w:rsidRDefault="00567F98" w:rsidP="00567F98">
            <w:pPr>
              <w:spacing w:after="0" w:line="240" w:lineRule="auto"/>
              <w:rPr>
                <w:rFonts w:ascii="Calibri" w:eastAsia="Times New Roman" w:hAnsi="Calibri" w:cs="Calibri"/>
                <w:color w:val="000000"/>
                <w:sz w:val="20"/>
                <w:szCs w:val="20"/>
                <w:lang w:eastAsia="en-AU"/>
              </w:rPr>
            </w:pPr>
          </w:p>
        </w:tc>
        <w:tc>
          <w:tcPr>
            <w:tcW w:w="279" w:type="pct"/>
            <w:tcBorders>
              <w:top w:val="nil"/>
              <w:left w:val="nil"/>
              <w:bottom w:val="single" w:sz="4" w:space="0" w:color="auto"/>
              <w:right w:val="single" w:sz="4" w:space="0" w:color="auto"/>
            </w:tcBorders>
            <w:shd w:val="clear" w:color="auto" w:fill="auto"/>
            <w:vAlign w:val="bottom"/>
            <w:hideMark/>
          </w:tcPr>
          <w:p w:rsidR="00567F98" w:rsidRPr="00567F98" w:rsidRDefault="00567F98" w:rsidP="00567F98">
            <w:pPr>
              <w:spacing w:after="0" w:line="240" w:lineRule="auto"/>
              <w:rPr>
                <w:rFonts w:ascii="Calibri" w:eastAsia="Times New Roman" w:hAnsi="Calibri" w:cs="Calibri"/>
                <w:color w:val="000000"/>
                <w:sz w:val="20"/>
                <w:szCs w:val="20"/>
                <w:lang w:eastAsia="en-AU"/>
              </w:rPr>
            </w:pPr>
            <w:r w:rsidRPr="00567F98">
              <w:rPr>
                <w:rFonts w:ascii="Calibri" w:eastAsia="Times New Roman" w:hAnsi="Calibri" w:cs="Calibri"/>
                <w:color w:val="000000"/>
                <w:sz w:val="20"/>
                <w:szCs w:val="20"/>
                <w:lang w:eastAsia="en-AU"/>
              </w:rPr>
              <w:t> </w:t>
            </w:r>
          </w:p>
        </w:tc>
        <w:tc>
          <w:tcPr>
            <w:tcW w:w="324" w:type="pct"/>
            <w:tcBorders>
              <w:top w:val="nil"/>
              <w:left w:val="nil"/>
              <w:bottom w:val="single" w:sz="4" w:space="0" w:color="auto"/>
              <w:right w:val="single" w:sz="4" w:space="0" w:color="auto"/>
            </w:tcBorders>
            <w:shd w:val="clear" w:color="auto" w:fill="auto"/>
            <w:vAlign w:val="bottom"/>
            <w:hideMark/>
          </w:tcPr>
          <w:p w:rsidR="00567F98" w:rsidRPr="00567F98" w:rsidRDefault="00567F98" w:rsidP="00567F98">
            <w:pPr>
              <w:spacing w:after="0" w:line="240" w:lineRule="auto"/>
              <w:rPr>
                <w:rFonts w:ascii="Calibri" w:eastAsia="Times New Roman" w:hAnsi="Calibri" w:cs="Calibri"/>
                <w:color w:val="000000"/>
                <w:sz w:val="20"/>
                <w:szCs w:val="20"/>
                <w:lang w:eastAsia="en-AU"/>
              </w:rPr>
            </w:pPr>
            <w:r w:rsidRPr="00567F98">
              <w:rPr>
                <w:rFonts w:ascii="Calibri" w:eastAsia="Times New Roman" w:hAnsi="Calibri" w:cs="Calibri"/>
                <w:color w:val="000000"/>
                <w:sz w:val="20"/>
                <w:szCs w:val="20"/>
                <w:lang w:eastAsia="en-AU"/>
              </w:rPr>
              <w:t> </w:t>
            </w:r>
          </w:p>
        </w:tc>
        <w:tc>
          <w:tcPr>
            <w:tcW w:w="324" w:type="pct"/>
            <w:tcBorders>
              <w:top w:val="nil"/>
              <w:left w:val="nil"/>
              <w:bottom w:val="single" w:sz="4" w:space="0" w:color="auto"/>
              <w:right w:val="single" w:sz="4" w:space="0" w:color="auto"/>
            </w:tcBorders>
            <w:shd w:val="clear" w:color="auto" w:fill="auto"/>
            <w:vAlign w:val="bottom"/>
            <w:hideMark/>
          </w:tcPr>
          <w:p w:rsidR="00567F98" w:rsidRPr="00567F98" w:rsidRDefault="00567F98" w:rsidP="00567F98">
            <w:pPr>
              <w:spacing w:after="0" w:line="240" w:lineRule="auto"/>
              <w:rPr>
                <w:rFonts w:ascii="Calibri" w:eastAsia="Times New Roman" w:hAnsi="Calibri" w:cs="Calibri"/>
                <w:color w:val="000000"/>
                <w:sz w:val="20"/>
                <w:szCs w:val="20"/>
                <w:lang w:eastAsia="en-AU"/>
              </w:rPr>
            </w:pPr>
            <w:r w:rsidRPr="00567F98">
              <w:rPr>
                <w:rFonts w:ascii="Calibri" w:eastAsia="Times New Roman" w:hAnsi="Calibri" w:cs="Calibri"/>
                <w:color w:val="000000"/>
                <w:sz w:val="20"/>
                <w:szCs w:val="20"/>
                <w:lang w:eastAsia="en-AU"/>
              </w:rPr>
              <w:t> </w:t>
            </w:r>
          </w:p>
        </w:tc>
        <w:tc>
          <w:tcPr>
            <w:tcW w:w="325" w:type="pct"/>
            <w:tcBorders>
              <w:top w:val="nil"/>
              <w:left w:val="nil"/>
              <w:bottom w:val="single" w:sz="4" w:space="0" w:color="auto"/>
              <w:right w:val="single" w:sz="4" w:space="0" w:color="auto"/>
            </w:tcBorders>
            <w:shd w:val="clear" w:color="auto" w:fill="auto"/>
            <w:vAlign w:val="bottom"/>
            <w:hideMark/>
          </w:tcPr>
          <w:p w:rsidR="00567F98" w:rsidRPr="00567F98" w:rsidRDefault="00567F98" w:rsidP="00567F98">
            <w:pPr>
              <w:spacing w:after="0" w:line="240" w:lineRule="auto"/>
              <w:rPr>
                <w:rFonts w:ascii="Calibri" w:eastAsia="Times New Roman" w:hAnsi="Calibri" w:cs="Calibri"/>
                <w:color w:val="000000"/>
                <w:sz w:val="20"/>
                <w:szCs w:val="20"/>
                <w:lang w:eastAsia="en-AU"/>
              </w:rPr>
            </w:pPr>
            <w:r w:rsidRPr="00567F98">
              <w:rPr>
                <w:rFonts w:ascii="Calibri" w:eastAsia="Times New Roman" w:hAnsi="Calibri" w:cs="Calibri"/>
                <w:color w:val="000000"/>
                <w:sz w:val="20"/>
                <w:szCs w:val="20"/>
                <w:lang w:eastAsia="en-AU"/>
              </w:rPr>
              <w:t> </w:t>
            </w:r>
          </w:p>
        </w:tc>
        <w:tc>
          <w:tcPr>
            <w:tcW w:w="382" w:type="pct"/>
            <w:tcBorders>
              <w:top w:val="nil"/>
              <w:left w:val="nil"/>
              <w:bottom w:val="single" w:sz="4" w:space="0" w:color="auto"/>
              <w:right w:val="single" w:sz="8" w:space="0" w:color="auto"/>
            </w:tcBorders>
            <w:shd w:val="clear" w:color="auto" w:fill="auto"/>
            <w:vAlign w:val="bottom"/>
            <w:hideMark/>
          </w:tcPr>
          <w:p w:rsidR="00567F98" w:rsidRPr="00567F98" w:rsidRDefault="00567F98" w:rsidP="00567F98">
            <w:pPr>
              <w:spacing w:after="0" w:line="240" w:lineRule="auto"/>
              <w:rPr>
                <w:rFonts w:ascii="Calibri" w:eastAsia="Times New Roman" w:hAnsi="Calibri" w:cs="Calibri"/>
                <w:color w:val="000000"/>
                <w:sz w:val="20"/>
                <w:szCs w:val="20"/>
                <w:lang w:eastAsia="en-AU"/>
              </w:rPr>
            </w:pPr>
            <w:r w:rsidRPr="00567F98">
              <w:rPr>
                <w:rFonts w:ascii="Calibri" w:eastAsia="Times New Roman" w:hAnsi="Calibri" w:cs="Calibri"/>
                <w:color w:val="000000"/>
                <w:sz w:val="20"/>
                <w:szCs w:val="20"/>
                <w:lang w:eastAsia="en-AU"/>
              </w:rPr>
              <w:t> </w:t>
            </w:r>
          </w:p>
        </w:tc>
        <w:tc>
          <w:tcPr>
            <w:tcW w:w="77" w:type="pct"/>
            <w:tcBorders>
              <w:top w:val="nil"/>
              <w:left w:val="nil"/>
              <w:bottom w:val="nil"/>
              <w:right w:val="nil"/>
            </w:tcBorders>
            <w:shd w:val="clear" w:color="000000" w:fill="404040"/>
            <w:noWrap/>
            <w:vAlign w:val="bottom"/>
            <w:hideMark/>
          </w:tcPr>
          <w:p w:rsidR="00567F98" w:rsidRPr="00567F98" w:rsidRDefault="00567F98" w:rsidP="00567F98">
            <w:pPr>
              <w:spacing w:after="0" w:line="240" w:lineRule="auto"/>
              <w:rPr>
                <w:rFonts w:ascii="Calibri" w:eastAsia="Times New Roman" w:hAnsi="Calibri" w:cs="Calibri"/>
                <w:color w:val="000000"/>
                <w:lang w:eastAsia="en-AU"/>
              </w:rPr>
            </w:pPr>
            <w:r w:rsidRPr="00567F98">
              <w:rPr>
                <w:rFonts w:ascii="Calibri" w:eastAsia="Times New Roman" w:hAnsi="Calibri" w:cs="Calibri"/>
                <w:color w:val="000000"/>
                <w:lang w:eastAsia="en-AU"/>
              </w:rPr>
              <w:t> </w:t>
            </w:r>
          </w:p>
        </w:tc>
      </w:tr>
      <w:tr w:rsidR="00567F98" w:rsidRPr="00567F98" w:rsidTr="00567F98">
        <w:trPr>
          <w:trHeight w:val="900"/>
        </w:trPr>
        <w:tc>
          <w:tcPr>
            <w:tcW w:w="84" w:type="pct"/>
            <w:tcBorders>
              <w:top w:val="nil"/>
              <w:left w:val="nil"/>
              <w:bottom w:val="nil"/>
              <w:right w:val="nil"/>
            </w:tcBorders>
            <w:shd w:val="clear" w:color="000000" w:fill="404040"/>
            <w:noWrap/>
            <w:vAlign w:val="bottom"/>
            <w:hideMark/>
          </w:tcPr>
          <w:p w:rsidR="00567F98" w:rsidRPr="00567F98" w:rsidRDefault="00567F98" w:rsidP="00567F98">
            <w:pPr>
              <w:spacing w:after="0" w:line="240" w:lineRule="auto"/>
              <w:rPr>
                <w:rFonts w:ascii="Calibri" w:eastAsia="Times New Roman" w:hAnsi="Calibri" w:cs="Calibri"/>
                <w:color w:val="000000"/>
                <w:lang w:eastAsia="en-AU"/>
              </w:rPr>
            </w:pPr>
            <w:r w:rsidRPr="00567F98">
              <w:rPr>
                <w:rFonts w:ascii="Calibri" w:eastAsia="Times New Roman" w:hAnsi="Calibri" w:cs="Calibri"/>
                <w:color w:val="000000"/>
                <w:lang w:eastAsia="en-AU"/>
              </w:rPr>
              <w:t> </w:t>
            </w:r>
          </w:p>
        </w:tc>
        <w:tc>
          <w:tcPr>
            <w:tcW w:w="84" w:type="pct"/>
            <w:tcBorders>
              <w:top w:val="nil"/>
              <w:left w:val="nil"/>
              <w:bottom w:val="nil"/>
              <w:right w:val="nil"/>
            </w:tcBorders>
            <w:shd w:val="clear" w:color="000000" w:fill="404040"/>
            <w:noWrap/>
            <w:vAlign w:val="bottom"/>
            <w:hideMark/>
          </w:tcPr>
          <w:p w:rsidR="00567F98" w:rsidRPr="00567F98" w:rsidRDefault="00567F98" w:rsidP="00567F98">
            <w:pPr>
              <w:spacing w:after="0" w:line="240" w:lineRule="auto"/>
              <w:rPr>
                <w:rFonts w:ascii="Calibri" w:eastAsia="Times New Roman" w:hAnsi="Calibri" w:cs="Calibri"/>
                <w:color w:val="000000"/>
                <w:lang w:eastAsia="en-AU"/>
              </w:rPr>
            </w:pPr>
            <w:r w:rsidRPr="00567F98">
              <w:rPr>
                <w:rFonts w:ascii="Calibri" w:eastAsia="Times New Roman" w:hAnsi="Calibri" w:cs="Calibri"/>
                <w:color w:val="000000"/>
                <w:lang w:eastAsia="en-AU"/>
              </w:rPr>
              <w:t> </w:t>
            </w:r>
          </w:p>
        </w:tc>
        <w:tc>
          <w:tcPr>
            <w:tcW w:w="381" w:type="pct"/>
            <w:vMerge/>
            <w:tcBorders>
              <w:left w:val="single" w:sz="4" w:space="0" w:color="auto"/>
              <w:right w:val="single" w:sz="4" w:space="0" w:color="auto"/>
            </w:tcBorders>
            <w:shd w:val="clear" w:color="000000" w:fill="808080"/>
            <w:vAlign w:val="center"/>
            <w:hideMark/>
          </w:tcPr>
          <w:p w:rsidR="00567F98" w:rsidRPr="00567F98" w:rsidRDefault="00567F98" w:rsidP="00567F98">
            <w:pPr>
              <w:spacing w:after="0" w:line="240" w:lineRule="auto"/>
              <w:rPr>
                <w:rFonts w:ascii="Calibri" w:eastAsia="Times New Roman" w:hAnsi="Calibri" w:cs="Calibri"/>
                <w:color w:val="000000"/>
                <w:sz w:val="20"/>
                <w:szCs w:val="20"/>
                <w:lang w:eastAsia="en-AU"/>
              </w:rPr>
            </w:pPr>
          </w:p>
        </w:tc>
        <w:tc>
          <w:tcPr>
            <w:tcW w:w="773" w:type="pct"/>
            <w:vMerge/>
            <w:tcBorders>
              <w:top w:val="single" w:sz="4" w:space="0" w:color="auto"/>
              <w:left w:val="single" w:sz="4" w:space="0" w:color="auto"/>
              <w:bottom w:val="single" w:sz="4" w:space="0" w:color="000000"/>
              <w:right w:val="single" w:sz="4" w:space="0" w:color="auto"/>
            </w:tcBorders>
            <w:vAlign w:val="center"/>
            <w:hideMark/>
          </w:tcPr>
          <w:p w:rsidR="00567F98" w:rsidRPr="00567F98" w:rsidRDefault="00567F98" w:rsidP="00567F98">
            <w:pPr>
              <w:spacing w:after="0" w:line="240" w:lineRule="auto"/>
              <w:rPr>
                <w:rFonts w:ascii="Calibri" w:eastAsia="Times New Roman" w:hAnsi="Calibri" w:cs="Calibri"/>
                <w:color w:val="000000"/>
                <w:sz w:val="20"/>
                <w:szCs w:val="20"/>
                <w:lang w:eastAsia="en-AU"/>
              </w:rPr>
            </w:pPr>
          </w:p>
        </w:tc>
        <w:tc>
          <w:tcPr>
            <w:tcW w:w="587" w:type="pct"/>
            <w:tcBorders>
              <w:top w:val="nil"/>
              <w:left w:val="single" w:sz="4" w:space="0" w:color="auto"/>
              <w:bottom w:val="single" w:sz="4" w:space="0" w:color="auto"/>
              <w:right w:val="single" w:sz="4" w:space="0" w:color="auto"/>
            </w:tcBorders>
            <w:shd w:val="clear" w:color="000000" w:fill="BFBFBF"/>
            <w:vAlign w:val="center"/>
            <w:hideMark/>
          </w:tcPr>
          <w:p w:rsidR="00567F98" w:rsidRPr="00567F98" w:rsidRDefault="00567F98" w:rsidP="00567F98">
            <w:pPr>
              <w:spacing w:after="0" w:line="240" w:lineRule="auto"/>
              <w:rPr>
                <w:rFonts w:ascii="Calibri" w:eastAsia="Times New Roman" w:hAnsi="Calibri" w:cs="Calibri"/>
                <w:color w:val="000000"/>
                <w:sz w:val="20"/>
                <w:szCs w:val="20"/>
                <w:lang w:eastAsia="en-AU"/>
              </w:rPr>
            </w:pPr>
          </w:p>
        </w:tc>
        <w:tc>
          <w:tcPr>
            <w:tcW w:w="590" w:type="pct"/>
            <w:tcBorders>
              <w:top w:val="nil"/>
              <w:left w:val="nil"/>
              <w:bottom w:val="single" w:sz="4" w:space="0" w:color="auto"/>
              <w:right w:val="nil"/>
            </w:tcBorders>
            <w:shd w:val="clear" w:color="000000" w:fill="D9D9D9"/>
            <w:vAlign w:val="center"/>
            <w:hideMark/>
          </w:tcPr>
          <w:p w:rsidR="00567F98" w:rsidRPr="00567F98" w:rsidRDefault="00567F98" w:rsidP="00567F98">
            <w:pPr>
              <w:spacing w:after="0" w:line="240" w:lineRule="auto"/>
              <w:rPr>
                <w:rFonts w:ascii="Calibri" w:eastAsia="Times New Roman" w:hAnsi="Calibri" w:cs="Calibri"/>
                <w:color w:val="000000"/>
                <w:sz w:val="20"/>
                <w:szCs w:val="20"/>
                <w:lang w:eastAsia="en-AU"/>
              </w:rPr>
            </w:pPr>
            <w:r w:rsidRPr="00567F98">
              <w:rPr>
                <w:rFonts w:ascii="Calibri" w:eastAsia="Times New Roman" w:hAnsi="Calibri" w:cs="Calibri"/>
                <w:color w:val="000000"/>
                <w:sz w:val="20"/>
                <w:szCs w:val="20"/>
                <w:lang w:eastAsia="en-AU"/>
              </w:rPr>
              <w:t> </w:t>
            </w:r>
          </w:p>
        </w:tc>
        <w:tc>
          <w:tcPr>
            <w:tcW w:w="789" w:type="pct"/>
            <w:tcBorders>
              <w:top w:val="nil"/>
              <w:left w:val="single" w:sz="4" w:space="0" w:color="auto"/>
              <w:bottom w:val="single" w:sz="4" w:space="0" w:color="auto"/>
              <w:right w:val="single" w:sz="8" w:space="0" w:color="auto"/>
            </w:tcBorders>
            <w:shd w:val="clear" w:color="000000" w:fill="DCE6F1"/>
            <w:vAlign w:val="center"/>
            <w:hideMark/>
          </w:tcPr>
          <w:p w:rsidR="00567F98" w:rsidRPr="00567F98" w:rsidRDefault="00567F98" w:rsidP="00567F98">
            <w:pPr>
              <w:spacing w:after="0" w:line="240" w:lineRule="auto"/>
              <w:rPr>
                <w:rFonts w:ascii="Calibri" w:eastAsia="Times New Roman" w:hAnsi="Calibri" w:cs="Calibri"/>
                <w:color w:val="000000"/>
                <w:sz w:val="20"/>
                <w:szCs w:val="20"/>
                <w:lang w:eastAsia="en-AU"/>
              </w:rPr>
            </w:pPr>
          </w:p>
        </w:tc>
        <w:tc>
          <w:tcPr>
            <w:tcW w:w="279" w:type="pct"/>
            <w:tcBorders>
              <w:top w:val="nil"/>
              <w:left w:val="nil"/>
              <w:bottom w:val="single" w:sz="4" w:space="0" w:color="auto"/>
              <w:right w:val="single" w:sz="4" w:space="0" w:color="auto"/>
            </w:tcBorders>
            <w:shd w:val="clear" w:color="auto" w:fill="auto"/>
            <w:vAlign w:val="bottom"/>
            <w:hideMark/>
          </w:tcPr>
          <w:p w:rsidR="00567F98" w:rsidRPr="00567F98" w:rsidRDefault="00567F98" w:rsidP="00567F98">
            <w:pPr>
              <w:spacing w:after="0" w:line="240" w:lineRule="auto"/>
              <w:rPr>
                <w:rFonts w:ascii="Calibri" w:eastAsia="Times New Roman" w:hAnsi="Calibri" w:cs="Calibri"/>
                <w:color w:val="000000"/>
                <w:sz w:val="20"/>
                <w:szCs w:val="20"/>
                <w:lang w:eastAsia="en-AU"/>
              </w:rPr>
            </w:pPr>
            <w:r w:rsidRPr="00567F98">
              <w:rPr>
                <w:rFonts w:ascii="Calibri" w:eastAsia="Times New Roman" w:hAnsi="Calibri" w:cs="Calibri"/>
                <w:color w:val="000000"/>
                <w:sz w:val="20"/>
                <w:szCs w:val="20"/>
                <w:lang w:eastAsia="en-AU"/>
              </w:rPr>
              <w:t> </w:t>
            </w:r>
          </w:p>
        </w:tc>
        <w:tc>
          <w:tcPr>
            <w:tcW w:w="324" w:type="pct"/>
            <w:tcBorders>
              <w:top w:val="nil"/>
              <w:left w:val="nil"/>
              <w:bottom w:val="single" w:sz="4" w:space="0" w:color="auto"/>
              <w:right w:val="single" w:sz="4" w:space="0" w:color="auto"/>
            </w:tcBorders>
            <w:shd w:val="clear" w:color="auto" w:fill="auto"/>
            <w:vAlign w:val="bottom"/>
            <w:hideMark/>
          </w:tcPr>
          <w:p w:rsidR="00567F98" w:rsidRPr="00567F98" w:rsidRDefault="00567F98" w:rsidP="00567F98">
            <w:pPr>
              <w:spacing w:after="0" w:line="240" w:lineRule="auto"/>
              <w:rPr>
                <w:rFonts w:ascii="Calibri" w:eastAsia="Times New Roman" w:hAnsi="Calibri" w:cs="Calibri"/>
                <w:color w:val="000000"/>
                <w:sz w:val="20"/>
                <w:szCs w:val="20"/>
                <w:lang w:eastAsia="en-AU"/>
              </w:rPr>
            </w:pPr>
            <w:r w:rsidRPr="00567F98">
              <w:rPr>
                <w:rFonts w:ascii="Calibri" w:eastAsia="Times New Roman" w:hAnsi="Calibri" w:cs="Calibri"/>
                <w:color w:val="000000"/>
                <w:sz w:val="20"/>
                <w:szCs w:val="20"/>
                <w:lang w:eastAsia="en-AU"/>
              </w:rPr>
              <w:t> </w:t>
            </w:r>
          </w:p>
        </w:tc>
        <w:tc>
          <w:tcPr>
            <w:tcW w:w="324" w:type="pct"/>
            <w:tcBorders>
              <w:top w:val="nil"/>
              <w:left w:val="nil"/>
              <w:bottom w:val="single" w:sz="4" w:space="0" w:color="auto"/>
              <w:right w:val="single" w:sz="4" w:space="0" w:color="auto"/>
            </w:tcBorders>
            <w:shd w:val="clear" w:color="auto" w:fill="auto"/>
            <w:vAlign w:val="bottom"/>
            <w:hideMark/>
          </w:tcPr>
          <w:p w:rsidR="00567F98" w:rsidRPr="00567F98" w:rsidRDefault="00567F98" w:rsidP="00567F98">
            <w:pPr>
              <w:spacing w:after="0" w:line="240" w:lineRule="auto"/>
              <w:rPr>
                <w:rFonts w:ascii="Calibri" w:eastAsia="Times New Roman" w:hAnsi="Calibri" w:cs="Calibri"/>
                <w:color w:val="000000"/>
                <w:sz w:val="20"/>
                <w:szCs w:val="20"/>
                <w:lang w:eastAsia="en-AU"/>
              </w:rPr>
            </w:pPr>
            <w:r w:rsidRPr="00567F98">
              <w:rPr>
                <w:rFonts w:ascii="Calibri" w:eastAsia="Times New Roman" w:hAnsi="Calibri" w:cs="Calibri"/>
                <w:color w:val="000000"/>
                <w:sz w:val="20"/>
                <w:szCs w:val="20"/>
                <w:lang w:eastAsia="en-AU"/>
              </w:rPr>
              <w:t> </w:t>
            </w:r>
          </w:p>
        </w:tc>
        <w:tc>
          <w:tcPr>
            <w:tcW w:w="325" w:type="pct"/>
            <w:tcBorders>
              <w:top w:val="nil"/>
              <w:left w:val="nil"/>
              <w:bottom w:val="single" w:sz="4" w:space="0" w:color="auto"/>
              <w:right w:val="single" w:sz="4" w:space="0" w:color="auto"/>
            </w:tcBorders>
            <w:shd w:val="clear" w:color="auto" w:fill="auto"/>
            <w:vAlign w:val="bottom"/>
            <w:hideMark/>
          </w:tcPr>
          <w:p w:rsidR="00567F98" w:rsidRPr="00567F98" w:rsidRDefault="00567F98" w:rsidP="00567F98">
            <w:pPr>
              <w:spacing w:after="0" w:line="240" w:lineRule="auto"/>
              <w:rPr>
                <w:rFonts w:ascii="Calibri" w:eastAsia="Times New Roman" w:hAnsi="Calibri" w:cs="Calibri"/>
                <w:color w:val="000000"/>
                <w:sz w:val="20"/>
                <w:szCs w:val="20"/>
                <w:lang w:eastAsia="en-AU"/>
              </w:rPr>
            </w:pPr>
            <w:r w:rsidRPr="00567F98">
              <w:rPr>
                <w:rFonts w:ascii="Calibri" w:eastAsia="Times New Roman" w:hAnsi="Calibri" w:cs="Calibri"/>
                <w:color w:val="000000"/>
                <w:sz w:val="20"/>
                <w:szCs w:val="20"/>
                <w:lang w:eastAsia="en-AU"/>
              </w:rPr>
              <w:t> </w:t>
            </w:r>
          </w:p>
        </w:tc>
        <w:tc>
          <w:tcPr>
            <w:tcW w:w="382" w:type="pct"/>
            <w:tcBorders>
              <w:top w:val="nil"/>
              <w:left w:val="nil"/>
              <w:bottom w:val="single" w:sz="4" w:space="0" w:color="auto"/>
              <w:right w:val="single" w:sz="8" w:space="0" w:color="auto"/>
            </w:tcBorders>
            <w:shd w:val="clear" w:color="auto" w:fill="auto"/>
            <w:vAlign w:val="bottom"/>
            <w:hideMark/>
          </w:tcPr>
          <w:p w:rsidR="00567F98" w:rsidRPr="00567F98" w:rsidRDefault="00567F98" w:rsidP="00567F98">
            <w:pPr>
              <w:spacing w:after="0" w:line="240" w:lineRule="auto"/>
              <w:rPr>
                <w:rFonts w:ascii="Calibri" w:eastAsia="Times New Roman" w:hAnsi="Calibri" w:cs="Calibri"/>
                <w:color w:val="000000"/>
                <w:sz w:val="20"/>
                <w:szCs w:val="20"/>
                <w:lang w:eastAsia="en-AU"/>
              </w:rPr>
            </w:pPr>
            <w:r w:rsidRPr="00567F98">
              <w:rPr>
                <w:rFonts w:ascii="Calibri" w:eastAsia="Times New Roman" w:hAnsi="Calibri" w:cs="Calibri"/>
                <w:color w:val="000000"/>
                <w:sz w:val="20"/>
                <w:szCs w:val="20"/>
                <w:lang w:eastAsia="en-AU"/>
              </w:rPr>
              <w:t> </w:t>
            </w:r>
          </w:p>
        </w:tc>
        <w:tc>
          <w:tcPr>
            <w:tcW w:w="77" w:type="pct"/>
            <w:tcBorders>
              <w:top w:val="nil"/>
              <w:left w:val="nil"/>
              <w:bottom w:val="nil"/>
              <w:right w:val="nil"/>
            </w:tcBorders>
            <w:shd w:val="clear" w:color="000000" w:fill="404040"/>
            <w:noWrap/>
            <w:vAlign w:val="bottom"/>
            <w:hideMark/>
          </w:tcPr>
          <w:p w:rsidR="00567F98" w:rsidRPr="00567F98" w:rsidRDefault="00567F98" w:rsidP="00567F98">
            <w:pPr>
              <w:spacing w:after="0" w:line="240" w:lineRule="auto"/>
              <w:rPr>
                <w:rFonts w:ascii="Calibri" w:eastAsia="Times New Roman" w:hAnsi="Calibri" w:cs="Calibri"/>
                <w:color w:val="000000"/>
                <w:lang w:eastAsia="en-AU"/>
              </w:rPr>
            </w:pPr>
            <w:r w:rsidRPr="00567F98">
              <w:rPr>
                <w:rFonts w:ascii="Calibri" w:eastAsia="Times New Roman" w:hAnsi="Calibri" w:cs="Calibri"/>
                <w:color w:val="000000"/>
                <w:lang w:eastAsia="en-AU"/>
              </w:rPr>
              <w:t> </w:t>
            </w:r>
          </w:p>
        </w:tc>
      </w:tr>
      <w:tr w:rsidR="00567F98" w:rsidRPr="00567F98" w:rsidTr="00567F98">
        <w:trPr>
          <w:trHeight w:val="300"/>
        </w:trPr>
        <w:tc>
          <w:tcPr>
            <w:tcW w:w="84" w:type="pct"/>
            <w:tcBorders>
              <w:top w:val="nil"/>
              <w:left w:val="nil"/>
              <w:bottom w:val="nil"/>
              <w:right w:val="nil"/>
            </w:tcBorders>
            <w:shd w:val="clear" w:color="000000" w:fill="404040"/>
            <w:noWrap/>
            <w:vAlign w:val="bottom"/>
            <w:hideMark/>
          </w:tcPr>
          <w:p w:rsidR="00567F98" w:rsidRPr="00567F98" w:rsidRDefault="00567F98" w:rsidP="00567F98">
            <w:pPr>
              <w:spacing w:after="0" w:line="240" w:lineRule="auto"/>
              <w:rPr>
                <w:rFonts w:ascii="Calibri" w:eastAsia="Times New Roman" w:hAnsi="Calibri" w:cs="Calibri"/>
                <w:color w:val="000000"/>
                <w:lang w:eastAsia="en-AU"/>
              </w:rPr>
            </w:pPr>
            <w:r w:rsidRPr="00567F98">
              <w:rPr>
                <w:rFonts w:ascii="Calibri" w:eastAsia="Times New Roman" w:hAnsi="Calibri" w:cs="Calibri"/>
                <w:color w:val="000000"/>
                <w:lang w:eastAsia="en-AU"/>
              </w:rPr>
              <w:t> </w:t>
            </w:r>
          </w:p>
        </w:tc>
        <w:tc>
          <w:tcPr>
            <w:tcW w:w="84" w:type="pct"/>
            <w:tcBorders>
              <w:top w:val="nil"/>
              <w:left w:val="nil"/>
              <w:bottom w:val="nil"/>
              <w:right w:val="nil"/>
            </w:tcBorders>
            <w:shd w:val="clear" w:color="000000" w:fill="404040"/>
            <w:noWrap/>
            <w:vAlign w:val="bottom"/>
            <w:hideMark/>
          </w:tcPr>
          <w:p w:rsidR="00567F98" w:rsidRPr="00567F98" w:rsidRDefault="00567F98" w:rsidP="00567F98">
            <w:pPr>
              <w:spacing w:after="0" w:line="240" w:lineRule="auto"/>
              <w:rPr>
                <w:rFonts w:ascii="Calibri" w:eastAsia="Times New Roman" w:hAnsi="Calibri" w:cs="Calibri"/>
                <w:color w:val="000000"/>
                <w:lang w:eastAsia="en-AU"/>
              </w:rPr>
            </w:pPr>
            <w:r w:rsidRPr="00567F98">
              <w:rPr>
                <w:rFonts w:ascii="Calibri" w:eastAsia="Times New Roman" w:hAnsi="Calibri" w:cs="Calibri"/>
                <w:color w:val="000000"/>
                <w:lang w:eastAsia="en-AU"/>
              </w:rPr>
              <w:t> </w:t>
            </w:r>
          </w:p>
        </w:tc>
        <w:tc>
          <w:tcPr>
            <w:tcW w:w="381" w:type="pct"/>
            <w:vMerge/>
            <w:tcBorders>
              <w:left w:val="single" w:sz="4" w:space="0" w:color="auto"/>
              <w:bottom w:val="single" w:sz="4" w:space="0" w:color="auto"/>
              <w:right w:val="single" w:sz="4" w:space="0" w:color="auto"/>
            </w:tcBorders>
            <w:vAlign w:val="center"/>
            <w:hideMark/>
          </w:tcPr>
          <w:p w:rsidR="00567F98" w:rsidRPr="00567F98" w:rsidRDefault="00567F98" w:rsidP="00567F98">
            <w:pPr>
              <w:spacing w:after="0" w:line="240" w:lineRule="auto"/>
              <w:rPr>
                <w:rFonts w:ascii="Calibri" w:eastAsia="Times New Roman" w:hAnsi="Calibri" w:cs="Calibri"/>
                <w:color w:val="000000"/>
                <w:sz w:val="20"/>
                <w:szCs w:val="20"/>
                <w:lang w:eastAsia="en-AU"/>
              </w:rPr>
            </w:pPr>
          </w:p>
        </w:tc>
        <w:tc>
          <w:tcPr>
            <w:tcW w:w="773" w:type="pct"/>
            <w:vMerge/>
            <w:tcBorders>
              <w:top w:val="nil"/>
              <w:left w:val="single" w:sz="4" w:space="0" w:color="auto"/>
              <w:bottom w:val="single" w:sz="4" w:space="0" w:color="auto"/>
              <w:right w:val="single" w:sz="4" w:space="0" w:color="auto"/>
            </w:tcBorders>
            <w:vAlign w:val="center"/>
            <w:hideMark/>
          </w:tcPr>
          <w:p w:rsidR="00567F98" w:rsidRPr="00567F98" w:rsidRDefault="00567F98" w:rsidP="00567F98">
            <w:pPr>
              <w:spacing w:after="0" w:line="240" w:lineRule="auto"/>
              <w:rPr>
                <w:rFonts w:ascii="Calibri" w:eastAsia="Times New Roman" w:hAnsi="Calibri" w:cs="Calibri"/>
                <w:color w:val="000000"/>
                <w:sz w:val="20"/>
                <w:szCs w:val="20"/>
                <w:lang w:eastAsia="en-AU"/>
              </w:rPr>
            </w:pPr>
          </w:p>
        </w:tc>
        <w:tc>
          <w:tcPr>
            <w:tcW w:w="587" w:type="pct"/>
            <w:tcBorders>
              <w:top w:val="nil"/>
              <w:left w:val="nil"/>
              <w:bottom w:val="single" w:sz="4" w:space="0" w:color="auto"/>
              <w:right w:val="single" w:sz="4" w:space="0" w:color="auto"/>
            </w:tcBorders>
            <w:shd w:val="clear" w:color="000000" w:fill="BFBFBF"/>
            <w:vAlign w:val="center"/>
            <w:hideMark/>
          </w:tcPr>
          <w:p w:rsidR="00567F98" w:rsidRPr="00567F98" w:rsidRDefault="00567F98" w:rsidP="00567F98">
            <w:pPr>
              <w:spacing w:after="0" w:line="240" w:lineRule="auto"/>
              <w:rPr>
                <w:rFonts w:ascii="Calibri" w:eastAsia="Times New Roman" w:hAnsi="Calibri" w:cs="Calibri"/>
                <w:color w:val="000000"/>
                <w:sz w:val="20"/>
                <w:szCs w:val="20"/>
                <w:lang w:eastAsia="en-AU"/>
              </w:rPr>
            </w:pPr>
          </w:p>
        </w:tc>
        <w:tc>
          <w:tcPr>
            <w:tcW w:w="590" w:type="pct"/>
            <w:tcBorders>
              <w:top w:val="nil"/>
              <w:left w:val="nil"/>
              <w:bottom w:val="single" w:sz="4" w:space="0" w:color="auto"/>
              <w:right w:val="nil"/>
            </w:tcBorders>
            <w:shd w:val="clear" w:color="000000" w:fill="D9D9D9"/>
            <w:vAlign w:val="center"/>
            <w:hideMark/>
          </w:tcPr>
          <w:p w:rsidR="00567F98" w:rsidRPr="00567F98" w:rsidRDefault="00567F98" w:rsidP="00567F98">
            <w:pPr>
              <w:spacing w:after="0" w:line="240" w:lineRule="auto"/>
              <w:rPr>
                <w:rFonts w:ascii="Calibri" w:eastAsia="Times New Roman" w:hAnsi="Calibri" w:cs="Calibri"/>
                <w:color w:val="000000"/>
                <w:sz w:val="20"/>
                <w:szCs w:val="20"/>
                <w:lang w:eastAsia="en-AU"/>
              </w:rPr>
            </w:pPr>
            <w:r w:rsidRPr="00567F98">
              <w:rPr>
                <w:rFonts w:ascii="Calibri" w:eastAsia="Times New Roman" w:hAnsi="Calibri" w:cs="Calibri"/>
                <w:color w:val="000000"/>
                <w:sz w:val="20"/>
                <w:szCs w:val="20"/>
                <w:lang w:eastAsia="en-AU"/>
              </w:rPr>
              <w:t> </w:t>
            </w:r>
          </w:p>
        </w:tc>
        <w:tc>
          <w:tcPr>
            <w:tcW w:w="789" w:type="pct"/>
            <w:tcBorders>
              <w:top w:val="nil"/>
              <w:left w:val="single" w:sz="4" w:space="0" w:color="auto"/>
              <w:bottom w:val="single" w:sz="4" w:space="0" w:color="auto"/>
              <w:right w:val="single" w:sz="8" w:space="0" w:color="auto"/>
            </w:tcBorders>
            <w:shd w:val="clear" w:color="000000" w:fill="DCE6F1"/>
            <w:vAlign w:val="center"/>
            <w:hideMark/>
          </w:tcPr>
          <w:p w:rsidR="00567F98" w:rsidRPr="00567F98" w:rsidRDefault="00567F98" w:rsidP="00567F98">
            <w:pPr>
              <w:spacing w:after="0" w:line="240" w:lineRule="auto"/>
              <w:rPr>
                <w:rFonts w:ascii="Calibri" w:eastAsia="Times New Roman" w:hAnsi="Calibri" w:cs="Calibri"/>
                <w:color w:val="000000"/>
                <w:sz w:val="20"/>
                <w:szCs w:val="20"/>
                <w:lang w:eastAsia="en-AU"/>
              </w:rPr>
            </w:pPr>
          </w:p>
        </w:tc>
        <w:tc>
          <w:tcPr>
            <w:tcW w:w="279" w:type="pct"/>
            <w:tcBorders>
              <w:top w:val="nil"/>
              <w:left w:val="nil"/>
              <w:bottom w:val="single" w:sz="8" w:space="0" w:color="auto"/>
              <w:right w:val="single" w:sz="4" w:space="0" w:color="auto"/>
            </w:tcBorders>
            <w:shd w:val="clear" w:color="auto" w:fill="auto"/>
            <w:vAlign w:val="bottom"/>
            <w:hideMark/>
          </w:tcPr>
          <w:p w:rsidR="00567F98" w:rsidRPr="00567F98" w:rsidRDefault="00567F98" w:rsidP="00567F98">
            <w:pPr>
              <w:spacing w:after="0" w:line="240" w:lineRule="auto"/>
              <w:rPr>
                <w:rFonts w:ascii="Calibri" w:eastAsia="Times New Roman" w:hAnsi="Calibri" w:cs="Calibri"/>
                <w:color w:val="000000"/>
                <w:sz w:val="20"/>
                <w:szCs w:val="20"/>
                <w:lang w:eastAsia="en-AU"/>
              </w:rPr>
            </w:pPr>
            <w:r w:rsidRPr="00567F98">
              <w:rPr>
                <w:rFonts w:ascii="Calibri" w:eastAsia="Times New Roman" w:hAnsi="Calibri" w:cs="Calibri"/>
                <w:color w:val="000000"/>
                <w:sz w:val="20"/>
                <w:szCs w:val="20"/>
                <w:lang w:eastAsia="en-AU"/>
              </w:rPr>
              <w:t> </w:t>
            </w:r>
          </w:p>
        </w:tc>
        <w:tc>
          <w:tcPr>
            <w:tcW w:w="324" w:type="pct"/>
            <w:tcBorders>
              <w:top w:val="nil"/>
              <w:left w:val="nil"/>
              <w:bottom w:val="single" w:sz="8" w:space="0" w:color="auto"/>
              <w:right w:val="single" w:sz="4" w:space="0" w:color="auto"/>
            </w:tcBorders>
            <w:shd w:val="clear" w:color="auto" w:fill="auto"/>
            <w:vAlign w:val="bottom"/>
            <w:hideMark/>
          </w:tcPr>
          <w:p w:rsidR="00567F98" w:rsidRPr="00567F98" w:rsidRDefault="00567F98" w:rsidP="00567F98">
            <w:pPr>
              <w:spacing w:after="0" w:line="240" w:lineRule="auto"/>
              <w:rPr>
                <w:rFonts w:ascii="Calibri" w:eastAsia="Times New Roman" w:hAnsi="Calibri" w:cs="Calibri"/>
                <w:color w:val="000000"/>
                <w:sz w:val="20"/>
                <w:szCs w:val="20"/>
                <w:lang w:eastAsia="en-AU"/>
              </w:rPr>
            </w:pPr>
            <w:r w:rsidRPr="00567F98">
              <w:rPr>
                <w:rFonts w:ascii="Calibri" w:eastAsia="Times New Roman" w:hAnsi="Calibri" w:cs="Calibri"/>
                <w:color w:val="000000"/>
                <w:sz w:val="20"/>
                <w:szCs w:val="20"/>
                <w:lang w:eastAsia="en-AU"/>
              </w:rPr>
              <w:t> </w:t>
            </w:r>
          </w:p>
        </w:tc>
        <w:tc>
          <w:tcPr>
            <w:tcW w:w="324" w:type="pct"/>
            <w:tcBorders>
              <w:top w:val="nil"/>
              <w:left w:val="nil"/>
              <w:bottom w:val="single" w:sz="8" w:space="0" w:color="auto"/>
              <w:right w:val="single" w:sz="4" w:space="0" w:color="auto"/>
            </w:tcBorders>
            <w:shd w:val="clear" w:color="auto" w:fill="auto"/>
            <w:vAlign w:val="bottom"/>
            <w:hideMark/>
          </w:tcPr>
          <w:p w:rsidR="00567F98" w:rsidRPr="00567F98" w:rsidRDefault="00567F98" w:rsidP="00567F98">
            <w:pPr>
              <w:spacing w:after="0" w:line="240" w:lineRule="auto"/>
              <w:rPr>
                <w:rFonts w:ascii="Calibri" w:eastAsia="Times New Roman" w:hAnsi="Calibri" w:cs="Calibri"/>
                <w:color w:val="000000"/>
                <w:sz w:val="20"/>
                <w:szCs w:val="20"/>
                <w:lang w:eastAsia="en-AU"/>
              </w:rPr>
            </w:pPr>
            <w:r w:rsidRPr="00567F98">
              <w:rPr>
                <w:rFonts w:ascii="Calibri" w:eastAsia="Times New Roman" w:hAnsi="Calibri" w:cs="Calibri"/>
                <w:color w:val="000000"/>
                <w:sz w:val="20"/>
                <w:szCs w:val="20"/>
                <w:lang w:eastAsia="en-AU"/>
              </w:rPr>
              <w:t> </w:t>
            </w:r>
          </w:p>
        </w:tc>
        <w:tc>
          <w:tcPr>
            <w:tcW w:w="325" w:type="pct"/>
            <w:tcBorders>
              <w:top w:val="nil"/>
              <w:left w:val="nil"/>
              <w:bottom w:val="single" w:sz="8" w:space="0" w:color="auto"/>
              <w:right w:val="single" w:sz="4" w:space="0" w:color="auto"/>
            </w:tcBorders>
            <w:shd w:val="clear" w:color="auto" w:fill="auto"/>
            <w:vAlign w:val="bottom"/>
            <w:hideMark/>
          </w:tcPr>
          <w:p w:rsidR="00567F98" w:rsidRPr="00567F98" w:rsidRDefault="00567F98" w:rsidP="00567F98">
            <w:pPr>
              <w:spacing w:after="0" w:line="240" w:lineRule="auto"/>
              <w:rPr>
                <w:rFonts w:ascii="Calibri" w:eastAsia="Times New Roman" w:hAnsi="Calibri" w:cs="Calibri"/>
                <w:color w:val="000000"/>
                <w:sz w:val="20"/>
                <w:szCs w:val="20"/>
                <w:lang w:eastAsia="en-AU"/>
              </w:rPr>
            </w:pPr>
            <w:r w:rsidRPr="00567F98">
              <w:rPr>
                <w:rFonts w:ascii="Calibri" w:eastAsia="Times New Roman" w:hAnsi="Calibri" w:cs="Calibri"/>
                <w:color w:val="000000"/>
                <w:sz w:val="20"/>
                <w:szCs w:val="20"/>
                <w:lang w:eastAsia="en-AU"/>
              </w:rPr>
              <w:t> </w:t>
            </w:r>
          </w:p>
        </w:tc>
        <w:tc>
          <w:tcPr>
            <w:tcW w:w="382" w:type="pct"/>
            <w:tcBorders>
              <w:top w:val="nil"/>
              <w:left w:val="nil"/>
              <w:bottom w:val="single" w:sz="8" w:space="0" w:color="auto"/>
              <w:right w:val="single" w:sz="8" w:space="0" w:color="auto"/>
            </w:tcBorders>
            <w:shd w:val="clear" w:color="auto" w:fill="auto"/>
            <w:vAlign w:val="bottom"/>
            <w:hideMark/>
          </w:tcPr>
          <w:p w:rsidR="00567F98" w:rsidRPr="00567F98" w:rsidRDefault="00567F98" w:rsidP="00567F98">
            <w:pPr>
              <w:spacing w:after="0" w:line="240" w:lineRule="auto"/>
              <w:rPr>
                <w:rFonts w:ascii="Calibri" w:eastAsia="Times New Roman" w:hAnsi="Calibri" w:cs="Calibri"/>
                <w:color w:val="000000"/>
                <w:sz w:val="20"/>
                <w:szCs w:val="20"/>
                <w:lang w:eastAsia="en-AU"/>
              </w:rPr>
            </w:pPr>
            <w:r w:rsidRPr="00567F98">
              <w:rPr>
                <w:rFonts w:ascii="Calibri" w:eastAsia="Times New Roman" w:hAnsi="Calibri" w:cs="Calibri"/>
                <w:color w:val="000000"/>
                <w:sz w:val="20"/>
                <w:szCs w:val="20"/>
                <w:lang w:eastAsia="en-AU"/>
              </w:rPr>
              <w:t> </w:t>
            </w:r>
          </w:p>
        </w:tc>
        <w:tc>
          <w:tcPr>
            <w:tcW w:w="77" w:type="pct"/>
            <w:tcBorders>
              <w:top w:val="nil"/>
              <w:left w:val="nil"/>
              <w:bottom w:val="nil"/>
              <w:right w:val="nil"/>
            </w:tcBorders>
            <w:shd w:val="clear" w:color="000000" w:fill="404040"/>
            <w:noWrap/>
            <w:vAlign w:val="bottom"/>
            <w:hideMark/>
          </w:tcPr>
          <w:p w:rsidR="00567F98" w:rsidRPr="00567F98" w:rsidRDefault="00567F98" w:rsidP="00567F98">
            <w:pPr>
              <w:spacing w:after="0" w:line="240" w:lineRule="auto"/>
              <w:rPr>
                <w:rFonts w:ascii="Calibri" w:eastAsia="Times New Roman" w:hAnsi="Calibri" w:cs="Calibri"/>
                <w:color w:val="000000"/>
                <w:lang w:eastAsia="en-AU"/>
              </w:rPr>
            </w:pPr>
            <w:r w:rsidRPr="00567F98">
              <w:rPr>
                <w:rFonts w:ascii="Calibri" w:eastAsia="Times New Roman" w:hAnsi="Calibri" w:cs="Calibri"/>
                <w:color w:val="000000"/>
                <w:lang w:eastAsia="en-AU"/>
              </w:rPr>
              <w:t> </w:t>
            </w:r>
          </w:p>
        </w:tc>
      </w:tr>
      <w:tr w:rsidR="00567F98" w:rsidRPr="00567F98" w:rsidTr="00567F98">
        <w:trPr>
          <w:trHeight w:val="120"/>
        </w:trPr>
        <w:tc>
          <w:tcPr>
            <w:tcW w:w="84" w:type="pct"/>
            <w:tcBorders>
              <w:top w:val="nil"/>
              <w:left w:val="nil"/>
              <w:bottom w:val="nil"/>
              <w:right w:val="nil"/>
            </w:tcBorders>
            <w:shd w:val="clear" w:color="000000" w:fill="404040"/>
            <w:noWrap/>
            <w:vAlign w:val="bottom"/>
            <w:hideMark/>
          </w:tcPr>
          <w:p w:rsidR="00567F98" w:rsidRPr="00567F98" w:rsidRDefault="00567F98" w:rsidP="00567F98">
            <w:pPr>
              <w:spacing w:after="0" w:line="240" w:lineRule="auto"/>
              <w:rPr>
                <w:rFonts w:ascii="Calibri" w:eastAsia="Times New Roman" w:hAnsi="Calibri" w:cs="Calibri"/>
                <w:color w:val="000000"/>
                <w:lang w:eastAsia="en-AU"/>
              </w:rPr>
            </w:pPr>
            <w:r w:rsidRPr="00567F98">
              <w:rPr>
                <w:rFonts w:ascii="Calibri" w:eastAsia="Times New Roman" w:hAnsi="Calibri" w:cs="Calibri"/>
                <w:color w:val="000000"/>
                <w:lang w:eastAsia="en-AU"/>
              </w:rPr>
              <w:t> </w:t>
            </w:r>
          </w:p>
        </w:tc>
        <w:tc>
          <w:tcPr>
            <w:tcW w:w="84" w:type="pct"/>
            <w:tcBorders>
              <w:top w:val="nil"/>
              <w:left w:val="nil"/>
              <w:bottom w:val="nil"/>
              <w:right w:val="nil"/>
            </w:tcBorders>
            <w:shd w:val="clear" w:color="000000" w:fill="404040"/>
            <w:noWrap/>
            <w:vAlign w:val="bottom"/>
            <w:hideMark/>
          </w:tcPr>
          <w:p w:rsidR="00567F98" w:rsidRPr="00567F98" w:rsidRDefault="00567F98" w:rsidP="00567F98">
            <w:pPr>
              <w:spacing w:after="0" w:line="240" w:lineRule="auto"/>
              <w:rPr>
                <w:rFonts w:ascii="Calibri" w:eastAsia="Times New Roman" w:hAnsi="Calibri" w:cs="Calibri"/>
                <w:color w:val="000000"/>
                <w:lang w:eastAsia="en-AU"/>
              </w:rPr>
            </w:pPr>
            <w:r w:rsidRPr="00567F98">
              <w:rPr>
                <w:rFonts w:ascii="Calibri" w:eastAsia="Times New Roman" w:hAnsi="Calibri" w:cs="Calibri"/>
                <w:color w:val="000000"/>
                <w:lang w:eastAsia="en-AU"/>
              </w:rPr>
              <w:t> </w:t>
            </w:r>
          </w:p>
        </w:tc>
        <w:tc>
          <w:tcPr>
            <w:tcW w:w="381" w:type="pct"/>
            <w:tcBorders>
              <w:top w:val="nil"/>
              <w:left w:val="nil"/>
              <w:bottom w:val="nil"/>
              <w:right w:val="nil"/>
            </w:tcBorders>
            <w:shd w:val="clear" w:color="000000" w:fill="404040"/>
            <w:noWrap/>
            <w:vAlign w:val="bottom"/>
            <w:hideMark/>
          </w:tcPr>
          <w:p w:rsidR="00567F98" w:rsidRPr="00567F98" w:rsidRDefault="00567F98" w:rsidP="00567F98">
            <w:pPr>
              <w:spacing w:after="0" w:line="240" w:lineRule="auto"/>
              <w:rPr>
                <w:rFonts w:ascii="Calibri" w:eastAsia="Times New Roman" w:hAnsi="Calibri" w:cs="Calibri"/>
                <w:color w:val="000000"/>
                <w:lang w:eastAsia="en-AU"/>
              </w:rPr>
            </w:pPr>
            <w:r w:rsidRPr="00567F98">
              <w:rPr>
                <w:rFonts w:ascii="Calibri" w:eastAsia="Times New Roman" w:hAnsi="Calibri" w:cs="Calibri"/>
                <w:color w:val="000000"/>
                <w:lang w:eastAsia="en-AU"/>
              </w:rPr>
              <w:t> </w:t>
            </w:r>
          </w:p>
        </w:tc>
        <w:tc>
          <w:tcPr>
            <w:tcW w:w="773" w:type="pct"/>
            <w:tcBorders>
              <w:top w:val="nil"/>
              <w:left w:val="nil"/>
              <w:bottom w:val="nil"/>
              <w:right w:val="nil"/>
            </w:tcBorders>
            <w:shd w:val="clear" w:color="000000" w:fill="404040"/>
            <w:noWrap/>
            <w:vAlign w:val="bottom"/>
            <w:hideMark/>
          </w:tcPr>
          <w:p w:rsidR="00567F98" w:rsidRPr="00567F98" w:rsidRDefault="00567F98" w:rsidP="00567F98">
            <w:pPr>
              <w:spacing w:after="0" w:line="240" w:lineRule="auto"/>
              <w:rPr>
                <w:rFonts w:ascii="Calibri" w:eastAsia="Times New Roman" w:hAnsi="Calibri" w:cs="Calibri"/>
                <w:color w:val="000000"/>
                <w:lang w:eastAsia="en-AU"/>
              </w:rPr>
            </w:pPr>
            <w:r w:rsidRPr="00567F98">
              <w:rPr>
                <w:rFonts w:ascii="Calibri" w:eastAsia="Times New Roman" w:hAnsi="Calibri" w:cs="Calibri"/>
                <w:color w:val="000000"/>
                <w:lang w:eastAsia="en-AU"/>
              </w:rPr>
              <w:t> </w:t>
            </w:r>
          </w:p>
        </w:tc>
        <w:tc>
          <w:tcPr>
            <w:tcW w:w="587" w:type="pct"/>
            <w:tcBorders>
              <w:top w:val="nil"/>
              <w:left w:val="nil"/>
              <w:bottom w:val="nil"/>
              <w:right w:val="nil"/>
            </w:tcBorders>
            <w:shd w:val="clear" w:color="000000" w:fill="404040"/>
            <w:noWrap/>
            <w:vAlign w:val="bottom"/>
            <w:hideMark/>
          </w:tcPr>
          <w:p w:rsidR="00567F98" w:rsidRPr="00567F98" w:rsidRDefault="00567F98" w:rsidP="00567F98">
            <w:pPr>
              <w:spacing w:after="0" w:line="240" w:lineRule="auto"/>
              <w:rPr>
                <w:rFonts w:ascii="Calibri" w:eastAsia="Times New Roman" w:hAnsi="Calibri" w:cs="Calibri"/>
                <w:color w:val="000000"/>
                <w:lang w:eastAsia="en-AU"/>
              </w:rPr>
            </w:pPr>
            <w:r w:rsidRPr="00567F98">
              <w:rPr>
                <w:rFonts w:ascii="Calibri" w:eastAsia="Times New Roman" w:hAnsi="Calibri" w:cs="Calibri"/>
                <w:color w:val="000000"/>
                <w:lang w:eastAsia="en-AU"/>
              </w:rPr>
              <w:t> </w:t>
            </w:r>
          </w:p>
        </w:tc>
        <w:tc>
          <w:tcPr>
            <w:tcW w:w="590" w:type="pct"/>
            <w:tcBorders>
              <w:top w:val="nil"/>
              <w:left w:val="nil"/>
              <w:bottom w:val="nil"/>
              <w:right w:val="nil"/>
            </w:tcBorders>
            <w:shd w:val="clear" w:color="000000" w:fill="404040"/>
            <w:noWrap/>
            <w:vAlign w:val="bottom"/>
            <w:hideMark/>
          </w:tcPr>
          <w:p w:rsidR="00567F98" w:rsidRPr="00567F98" w:rsidRDefault="00567F98" w:rsidP="00567F98">
            <w:pPr>
              <w:spacing w:after="0" w:line="240" w:lineRule="auto"/>
              <w:jc w:val="center"/>
              <w:rPr>
                <w:rFonts w:ascii="Calibri" w:eastAsia="Times New Roman" w:hAnsi="Calibri" w:cs="Calibri"/>
                <w:color w:val="000000"/>
                <w:lang w:eastAsia="en-AU"/>
              </w:rPr>
            </w:pPr>
            <w:r w:rsidRPr="00567F98">
              <w:rPr>
                <w:rFonts w:ascii="Calibri" w:eastAsia="Times New Roman" w:hAnsi="Calibri" w:cs="Calibri"/>
                <w:color w:val="000000"/>
                <w:lang w:eastAsia="en-AU"/>
              </w:rPr>
              <w:t> </w:t>
            </w:r>
          </w:p>
        </w:tc>
        <w:tc>
          <w:tcPr>
            <w:tcW w:w="789" w:type="pct"/>
            <w:tcBorders>
              <w:top w:val="single" w:sz="4" w:space="0" w:color="auto"/>
              <w:left w:val="nil"/>
              <w:bottom w:val="nil"/>
              <w:right w:val="nil"/>
            </w:tcBorders>
            <w:shd w:val="clear" w:color="000000" w:fill="404040"/>
            <w:noWrap/>
            <w:vAlign w:val="bottom"/>
            <w:hideMark/>
          </w:tcPr>
          <w:p w:rsidR="00567F98" w:rsidRPr="00567F98" w:rsidRDefault="00567F98" w:rsidP="00567F98">
            <w:pPr>
              <w:spacing w:after="0" w:line="240" w:lineRule="auto"/>
              <w:jc w:val="center"/>
              <w:rPr>
                <w:rFonts w:ascii="Calibri" w:eastAsia="Times New Roman" w:hAnsi="Calibri" w:cs="Calibri"/>
                <w:color w:val="000000"/>
                <w:lang w:eastAsia="en-AU"/>
              </w:rPr>
            </w:pPr>
            <w:r w:rsidRPr="00567F98">
              <w:rPr>
                <w:rFonts w:ascii="Calibri" w:eastAsia="Times New Roman" w:hAnsi="Calibri" w:cs="Calibri"/>
                <w:color w:val="000000"/>
                <w:lang w:eastAsia="en-AU"/>
              </w:rPr>
              <w:t> </w:t>
            </w:r>
          </w:p>
        </w:tc>
        <w:tc>
          <w:tcPr>
            <w:tcW w:w="279" w:type="pct"/>
            <w:tcBorders>
              <w:top w:val="nil"/>
              <w:left w:val="nil"/>
              <w:bottom w:val="nil"/>
              <w:right w:val="nil"/>
            </w:tcBorders>
            <w:shd w:val="clear" w:color="000000" w:fill="404040"/>
            <w:noWrap/>
            <w:vAlign w:val="bottom"/>
            <w:hideMark/>
          </w:tcPr>
          <w:p w:rsidR="00567F98" w:rsidRPr="00567F98" w:rsidRDefault="00567F98" w:rsidP="00567F98">
            <w:pPr>
              <w:spacing w:after="0" w:line="240" w:lineRule="auto"/>
              <w:jc w:val="center"/>
              <w:rPr>
                <w:rFonts w:ascii="Calibri" w:eastAsia="Times New Roman" w:hAnsi="Calibri" w:cs="Calibri"/>
                <w:color w:val="000000"/>
                <w:lang w:eastAsia="en-AU"/>
              </w:rPr>
            </w:pPr>
            <w:r w:rsidRPr="00567F98">
              <w:rPr>
                <w:rFonts w:ascii="Calibri" w:eastAsia="Times New Roman" w:hAnsi="Calibri" w:cs="Calibri"/>
                <w:color w:val="000000"/>
                <w:lang w:eastAsia="en-AU"/>
              </w:rPr>
              <w:t> </w:t>
            </w:r>
          </w:p>
        </w:tc>
        <w:tc>
          <w:tcPr>
            <w:tcW w:w="324" w:type="pct"/>
            <w:tcBorders>
              <w:top w:val="nil"/>
              <w:left w:val="nil"/>
              <w:bottom w:val="nil"/>
              <w:right w:val="nil"/>
            </w:tcBorders>
            <w:shd w:val="clear" w:color="000000" w:fill="404040"/>
            <w:noWrap/>
            <w:vAlign w:val="bottom"/>
            <w:hideMark/>
          </w:tcPr>
          <w:p w:rsidR="00567F98" w:rsidRPr="00567F98" w:rsidRDefault="00567F98" w:rsidP="00567F98">
            <w:pPr>
              <w:spacing w:after="0" w:line="240" w:lineRule="auto"/>
              <w:rPr>
                <w:rFonts w:ascii="Calibri" w:eastAsia="Times New Roman" w:hAnsi="Calibri" w:cs="Calibri"/>
                <w:color w:val="000000"/>
                <w:lang w:eastAsia="en-AU"/>
              </w:rPr>
            </w:pPr>
            <w:r w:rsidRPr="00567F98">
              <w:rPr>
                <w:rFonts w:ascii="Calibri" w:eastAsia="Times New Roman" w:hAnsi="Calibri" w:cs="Calibri"/>
                <w:color w:val="000000"/>
                <w:lang w:eastAsia="en-AU"/>
              </w:rPr>
              <w:t> </w:t>
            </w:r>
          </w:p>
        </w:tc>
        <w:tc>
          <w:tcPr>
            <w:tcW w:w="324" w:type="pct"/>
            <w:tcBorders>
              <w:top w:val="nil"/>
              <w:left w:val="nil"/>
              <w:bottom w:val="nil"/>
              <w:right w:val="nil"/>
            </w:tcBorders>
            <w:shd w:val="clear" w:color="000000" w:fill="404040"/>
            <w:noWrap/>
            <w:vAlign w:val="bottom"/>
            <w:hideMark/>
          </w:tcPr>
          <w:p w:rsidR="00567F98" w:rsidRPr="00567F98" w:rsidRDefault="00567F98" w:rsidP="00567F98">
            <w:pPr>
              <w:spacing w:after="0" w:line="240" w:lineRule="auto"/>
              <w:rPr>
                <w:rFonts w:ascii="Calibri" w:eastAsia="Times New Roman" w:hAnsi="Calibri" w:cs="Calibri"/>
                <w:color w:val="000000"/>
                <w:lang w:eastAsia="en-AU"/>
              </w:rPr>
            </w:pPr>
            <w:r w:rsidRPr="00567F98">
              <w:rPr>
                <w:rFonts w:ascii="Calibri" w:eastAsia="Times New Roman" w:hAnsi="Calibri" w:cs="Calibri"/>
                <w:color w:val="000000"/>
                <w:lang w:eastAsia="en-AU"/>
              </w:rPr>
              <w:t> </w:t>
            </w:r>
          </w:p>
        </w:tc>
        <w:tc>
          <w:tcPr>
            <w:tcW w:w="325" w:type="pct"/>
            <w:tcBorders>
              <w:top w:val="nil"/>
              <w:left w:val="nil"/>
              <w:bottom w:val="nil"/>
              <w:right w:val="nil"/>
            </w:tcBorders>
            <w:shd w:val="clear" w:color="000000" w:fill="404040"/>
            <w:noWrap/>
            <w:vAlign w:val="bottom"/>
            <w:hideMark/>
          </w:tcPr>
          <w:p w:rsidR="00567F98" w:rsidRPr="00567F98" w:rsidRDefault="00567F98" w:rsidP="00567F98">
            <w:pPr>
              <w:spacing w:after="0" w:line="240" w:lineRule="auto"/>
              <w:rPr>
                <w:rFonts w:ascii="Calibri" w:eastAsia="Times New Roman" w:hAnsi="Calibri" w:cs="Calibri"/>
                <w:color w:val="000000"/>
                <w:lang w:eastAsia="en-AU"/>
              </w:rPr>
            </w:pPr>
            <w:r w:rsidRPr="00567F98">
              <w:rPr>
                <w:rFonts w:ascii="Calibri" w:eastAsia="Times New Roman" w:hAnsi="Calibri" w:cs="Calibri"/>
                <w:color w:val="000000"/>
                <w:lang w:eastAsia="en-AU"/>
              </w:rPr>
              <w:t> </w:t>
            </w:r>
          </w:p>
        </w:tc>
        <w:tc>
          <w:tcPr>
            <w:tcW w:w="382" w:type="pct"/>
            <w:tcBorders>
              <w:top w:val="nil"/>
              <w:left w:val="nil"/>
              <w:bottom w:val="nil"/>
              <w:right w:val="nil"/>
            </w:tcBorders>
            <w:shd w:val="clear" w:color="000000" w:fill="404040"/>
            <w:noWrap/>
            <w:vAlign w:val="bottom"/>
            <w:hideMark/>
          </w:tcPr>
          <w:p w:rsidR="00567F98" w:rsidRPr="00567F98" w:rsidRDefault="00567F98" w:rsidP="00567F98">
            <w:pPr>
              <w:spacing w:after="0" w:line="240" w:lineRule="auto"/>
              <w:rPr>
                <w:rFonts w:ascii="Calibri" w:eastAsia="Times New Roman" w:hAnsi="Calibri" w:cs="Calibri"/>
                <w:color w:val="000000"/>
                <w:lang w:eastAsia="en-AU"/>
              </w:rPr>
            </w:pPr>
            <w:r w:rsidRPr="00567F98">
              <w:rPr>
                <w:rFonts w:ascii="Calibri" w:eastAsia="Times New Roman" w:hAnsi="Calibri" w:cs="Calibri"/>
                <w:color w:val="000000"/>
                <w:lang w:eastAsia="en-AU"/>
              </w:rPr>
              <w:t> </w:t>
            </w:r>
          </w:p>
        </w:tc>
        <w:tc>
          <w:tcPr>
            <w:tcW w:w="77" w:type="pct"/>
            <w:tcBorders>
              <w:top w:val="nil"/>
              <w:left w:val="nil"/>
              <w:bottom w:val="nil"/>
              <w:right w:val="nil"/>
            </w:tcBorders>
            <w:shd w:val="clear" w:color="000000" w:fill="404040"/>
            <w:noWrap/>
            <w:vAlign w:val="bottom"/>
            <w:hideMark/>
          </w:tcPr>
          <w:p w:rsidR="00567F98" w:rsidRPr="00567F98" w:rsidRDefault="00567F98" w:rsidP="00567F98">
            <w:pPr>
              <w:spacing w:after="0" w:line="240" w:lineRule="auto"/>
              <w:rPr>
                <w:rFonts w:ascii="Calibri" w:eastAsia="Times New Roman" w:hAnsi="Calibri" w:cs="Calibri"/>
                <w:color w:val="000000"/>
                <w:lang w:eastAsia="en-AU"/>
              </w:rPr>
            </w:pPr>
            <w:r w:rsidRPr="00567F98">
              <w:rPr>
                <w:rFonts w:ascii="Calibri" w:eastAsia="Times New Roman" w:hAnsi="Calibri" w:cs="Calibri"/>
                <w:color w:val="000000"/>
                <w:lang w:eastAsia="en-AU"/>
              </w:rPr>
              <w:t> </w:t>
            </w:r>
          </w:p>
        </w:tc>
      </w:tr>
    </w:tbl>
    <w:p w:rsidR="00567F98" w:rsidRPr="00567F98" w:rsidRDefault="00567F98"/>
    <w:p w:rsidR="00215A40" w:rsidRDefault="00215A40">
      <w:pPr>
        <w:rPr>
          <w:u w:val="single"/>
        </w:rPr>
      </w:pPr>
    </w:p>
    <w:p w:rsidR="00F81BA3" w:rsidRDefault="00F81BA3" w:rsidP="001F26D7">
      <w:pPr>
        <w:rPr>
          <w:u w:val="single"/>
        </w:rPr>
        <w:sectPr w:rsidR="00F81BA3" w:rsidSect="00F81BA3">
          <w:pgSz w:w="16838" w:h="11906" w:orient="landscape"/>
          <w:pgMar w:top="1440" w:right="1440" w:bottom="1440" w:left="1440" w:header="708" w:footer="708" w:gutter="0"/>
          <w:cols w:space="708"/>
          <w:docGrid w:linePitch="360"/>
        </w:sectPr>
      </w:pPr>
    </w:p>
    <w:p w:rsidR="005C5430" w:rsidRPr="00640FF5" w:rsidRDefault="00640FF5" w:rsidP="001F26D7">
      <w:pPr>
        <w:rPr>
          <w:u w:val="single"/>
        </w:rPr>
      </w:pPr>
      <w:r>
        <w:rPr>
          <w:u w:val="single"/>
        </w:rPr>
        <w:lastRenderedPageBreak/>
        <w:t>Summary</w:t>
      </w:r>
    </w:p>
    <w:p w:rsidR="005C5430" w:rsidRDefault="005C5430" w:rsidP="001F26D7">
      <w:r>
        <w:t>Whilst this exercise has played out as you being the manager of digital operations, your role as an analyst should be to encourage this type of planning and to be involved in this process at the earliest possible stage.</w:t>
      </w:r>
    </w:p>
    <w:p w:rsidR="005C5430" w:rsidRDefault="005C5430" w:rsidP="001F26D7">
      <w:r>
        <w:t xml:space="preserve">By ensuring measurement </w:t>
      </w:r>
      <w:r w:rsidR="00E719F0">
        <w:t>Goals</w:t>
      </w:r>
      <w:r>
        <w:t xml:space="preserve"> and processes are in place at the very core of a company’s digital strategy – the subsequent analysis that you will be able to perform later on will be received with a much greater impact.</w:t>
      </w:r>
    </w:p>
    <w:p w:rsidR="005C5430" w:rsidRDefault="005C5430" w:rsidP="001F26D7">
      <w:r>
        <w:t>The other benefit of being involved in this level of discussion and planning is that it gets you involved in the prioritisation process, for which you can also manage your own analysis prioritisation later on. There is nothing worse for an analyst than being bombarded with numerous &amp; time consuming report requests in your day to day job.</w:t>
      </w:r>
    </w:p>
    <w:p w:rsidR="005C5430" w:rsidRDefault="005C5430" w:rsidP="001F26D7">
      <w:r>
        <w:t xml:space="preserve">By setting out clear priorities which align with the overall business and digital business priorities </w:t>
      </w:r>
      <w:r w:rsidR="000E34DA">
        <w:t>– you have yourself a clear check list for which to assess all future reporting and analysis requests against.</w:t>
      </w:r>
    </w:p>
    <w:p w:rsidR="002D3328" w:rsidRPr="002D3328" w:rsidRDefault="002D3328" w:rsidP="001F26D7">
      <w:pPr>
        <w:rPr>
          <w:u w:val="single"/>
        </w:rPr>
      </w:pPr>
      <w:r w:rsidRPr="002D3328">
        <w:rPr>
          <w:u w:val="single"/>
        </w:rPr>
        <w:t>THIS IS NOT A ONE OFF PROCESS – IT SHOULD BE PEFORMED QUARTERLY OR BI-ANNUALLY TO ENSURE THE DIGITAL MEASUREMENT STRATEGY IS ALIGNED WITH THE ENTERPRISE STRATEGY</w:t>
      </w:r>
    </w:p>
    <w:sectPr w:rsidR="002D3328" w:rsidRPr="002D332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7A74" w:rsidRDefault="00267A74" w:rsidP="00A52694">
      <w:pPr>
        <w:spacing w:after="0" w:line="240" w:lineRule="auto"/>
      </w:pPr>
      <w:r>
        <w:separator/>
      </w:r>
    </w:p>
  </w:endnote>
  <w:endnote w:type="continuationSeparator" w:id="0">
    <w:p w:rsidR="00267A74" w:rsidRDefault="00267A74" w:rsidP="00A526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2694" w:rsidRDefault="00A52694">
    <w:pPr>
      <w:pStyle w:val="Footer"/>
    </w:pPr>
    <w:r>
      <w:tab/>
    </w:r>
    <w:r>
      <w:tab/>
      <w:t xml:space="preserve">Page </w:t>
    </w:r>
    <w:r w:rsidR="00783424">
      <w:fldChar w:fldCharType="begin"/>
    </w:r>
    <w:r w:rsidR="00783424">
      <w:instrText xml:space="preserve"> PAGE   \* MERGEFORMAT </w:instrText>
    </w:r>
    <w:r w:rsidR="00783424">
      <w:fldChar w:fldCharType="separate"/>
    </w:r>
    <w:r w:rsidR="007E2C2E">
      <w:rPr>
        <w:noProof/>
      </w:rPr>
      <w:t>2</w:t>
    </w:r>
    <w:r w:rsidR="00783424">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7A74" w:rsidRDefault="00267A74" w:rsidP="00A52694">
      <w:pPr>
        <w:spacing w:after="0" w:line="240" w:lineRule="auto"/>
      </w:pPr>
      <w:r>
        <w:separator/>
      </w:r>
    </w:p>
  </w:footnote>
  <w:footnote w:type="continuationSeparator" w:id="0">
    <w:p w:rsidR="00267A74" w:rsidRDefault="00267A74" w:rsidP="00A5269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2694" w:rsidRDefault="00A52694">
    <w:pPr>
      <w:pStyle w:val="Header"/>
    </w:pPr>
    <w:r>
      <w:rPr>
        <w:noProof/>
        <w:lang w:val="en-US"/>
      </w:rPr>
      <w:drawing>
        <wp:inline distT="0" distB="0" distL="0" distR="0" wp14:anchorId="6CC54BDD" wp14:editId="67FC3C11">
          <wp:extent cx="297996" cy="504022"/>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noChangeArrowheads="1"/>
                  </pic:cNvPicPr>
                </pic:nvPicPr>
                <pic:blipFill>
                  <a:blip r:embed="rId1"/>
                  <a:srcRect/>
                  <a:stretch>
                    <a:fillRect/>
                  </a:stretch>
                </pic:blipFill>
                <pic:spPr bwMode="auto">
                  <a:xfrm>
                    <a:off x="0" y="0"/>
                    <a:ext cx="297996" cy="504022"/>
                  </a:xfrm>
                  <a:prstGeom prst="rect">
                    <a:avLst/>
                  </a:prstGeom>
                  <a:noFill/>
                  <a:ln w="1">
                    <a:noFill/>
                    <a:miter lim="800000"/>
                    <a:headEnd/>
                    <a:tailEnd type="none" w="med" len="med"/>
                  </a:ln>
                  <a:effectLst/>
                </pic:spPr>
              </pic:pic>
            </a:graphicData>
          </a:graphic>
        </wp:inline>
      </w:drawing>
    </w:r>
    <w:r>
      <w:tab/>
    </w:r>
    <w:r w:rsidRPr="00A52694">
      <w:t xml:space="preserve">Digital Measurement Strategy &amp; Aligning </w:t>
    </w:r>
    <w:r w:rsidR="00783424" w:rsidRPr="00A52694">
      <w:t>KPIs</w:t>
    </w:r>
    <w:r w:rsidR="00783424">
      <w:t xml:space="preserve"> -</w:t>
    </w:r>
    <w:r>
      <w:t xml:space="preserve"> Exercise</w:t>
    </w:r>
  </w:p>
  <w:p w:rsidR="00A52694" w:rsidRDefault="00A5269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0C2855"/>
    <w:multiLevelType w:val="hybridMultilevel"/>
    <w:tmpl w:val="206EA6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53CF755E"/>
    <w:multiLevelType w:val="hybridMultilevel"/>
    <w:tmpl w:val="E0FA867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0389"/>
    <w:rsid w:val="00051133"/>
    <w:rsid w:val="000579D6"/>
    <w:rsid w:val="000E34DA"/>
    <w:rsid w:val="0018679D"/>
    <w:rsid w:val="001C357A"/>
    <w:rsid w:val="001F26D7"/>
    <w:rsid w:val="001F712F"/>
    <w:rsid w:val="00215A40"/>
    <w:rsid w:val="00267A74"/>
    <w:rsid w:val="002A0178"/>
    <w:rsid w:val="002C31D2"/>
    <w:rsid w:val="002D018C"/>
    <w:rsid w:val="002D3328"/>
    <w:rsid w:val="002D422F"/>
    <w:rsid w:val="0034434E"/>
    <w:rsid w:val="0035489D"/>
    <w:rsid w:val="00366A81"/>
    <w:rsid w:val="003F2E78"/>
    <w:rsid w:val="00421E70"/>
    <w:rsid w:val="00476C2E"/>
    <w:rsid w:val="0049090A"/>
    <w:rsid w:val="004F5874"/>
    <w:rsid w:val="00517C33"/>
    <w:rsid w:val="00567F98"/>
    <w:rsid w:val="005C12AE"/>
    <w:rsid w:val="005C5430"/>
    <w:rsid w:val="00634F50"/>
    <w:rsid w:val="0064036B"/>
    <w:rsid w:val="00640FF5"/>
    <w:rsid w:val="00656A3A"/>
    <w:rsid w:val="00783424"/>
    <w:rsid w:val="007B34BF"/>
    <w:rsid w:val="007C60D7"/>
    <w:rsid w:val="007E2C2E"/>
    <w:rsid w:val="00807CA2"/>
    <w:rsid w:val="00856725"/>
    <w:rsid w:val="008A75A9"/>
    <w:rsid w:val="008D0C8F"/>
    <w:rsid w:val="008D2159"/>
    <w:rsid w:val="009060A8"/>
    <w:rsid w:val="009463A1"/>
    <w:rsid w:val="00950389"/>
    <w:rsid w:val="00993345"/>
    <w:rsid w:val="00A0176E"/>
    <w:rsid w:val="00A361E0"/>
    <w:rsid w:val="00A52694"/>
    <w:rsid w:val="00AC2908"/>
    <w:rsid w:val="00BF5ABC"/>
    <w:rsid w:val="00C50B36"/>
    <w:rsid w:val="00CC221A"/>
    <w:rsid w:val="00D0159C"/>
    <w:rsid w:val="00D5535D"/>
    <w:rsid w:val="00DF3ACB"/>
    <w:rsid w:val="00E719F0"/>
    <w:rsid w:val="00E95AEE"/>
    <w:rsid w:val="00EA5898"/>
    <w:rsid w:val="00ED0B17"/>
    <w:rsid w:val="00F81BA3"/>
    <w:rsid w:val="00FD3842"/>
    <w:rsid w:val="00FE594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0176E"/>
    <w:pPr>
      <w:ind w:left="720"/>
      <w:contextualSpacing/>
    </w:pPr>
  </w:style>
  <w:style w:type="table" w:styleId="TableGrid">
    <w:name w:val="Table Grid"/>
    <w:basedOn w:val="TableNormal"/>
    <w:uiPriority w:val="59"/>
    <w:rsid w:val="001867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567F98"/>
    <w:pPr>
      <w:spacing w:before="100" w:beforeAutospacing="1" w:after="100" w:afterAutospacing="1" w:line="240" w:lineRule="auto"/>
    </w:pPr>
    <w:rPr>
      <w:rFonts w:ascii="Times New Roman" w:eastAsiaTheme="minorEastAsia" w:hAnsi="Times New Roman" w:cs="Times New Roman"/>
      <w:sz w:val="24"/>
      <w:szCs w:val="24"/>
      <w:lang w:eastAsia="en-AU"/>
    </w:rPr>
  </w:style>
  <w:style w:type="paragraph" w:styleId="BalloonText">
    <w:name w:val="Balloon Text"/>
    <w:basedOn w:val="Normal"/>
    <w:link w:val="BalloonTextChar"/>
    <w:uiPriority w:val="99"/>
    <w:semiHidden/>
    <w:unhideWhenUsed/>
    <w:rsid w:val="003548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489D"/>
    <w:rPr>
      <w:rFonts w:ascii="Tahoma" w:hAnsi="Tahoma" w:cs="Tahoma"/>
      <w:sz w:val="16"/>
      <w:szCs w:val="16"/>
    </w:rPr>
  </w:style>
  <w:style w:type="paragraph" w:styleId="Header">
    <w:name w:val="header"/>
    <w:basedOn w:val="Normal"/>
    <w:link w:val="HeaderChar"/>
    <w:uiPriority w:val="99"/>
    <w:unhideWhenUsed/>
    <w:rsid w:val="00A52694"/>
    <w:pPr>
      <w:tabs>
        <w:tab w:val="center" w:pos="4513"/>
        <w:tab w:val="right" w:pos="9026"/>
      </w:tabs>
      <w:spacing w:after="0" w:line="240" w:lineRule="auto"/>
    </w:pPr>
  </w:style>
  <w:style w:type="character" w:customStyle="1" w:styleId="HeaderChar">
    <w:name w:val="Header Char"/>
    <w:basedOn w:val="DefaultParagraphFont"/>
    <w:link w:val="Header"/>
    <w:uiPriority w:val="99"/>
    <w:rsid w:val="00A52694"/>
  </w:style>
  <w:style w:type="paragraph" w:styleId="Footer">
    <w:name w:val="footer"/>
    <w:basedOn w:val="Normal"/>
    <w:link w:val="FooterChar"/>
    <w:uiPriority w:val="99"/>
    <w:unhideWhenUsed/>
    <w:rsid w:val="00A52694"/>
    <w:pPr>
      <w:tabs>
        <w:tab w:val="center" w:pos="4513"/>
        <w:tab w:val="right" w:pos="9026"/>
      </w:tabs>
      <w:spacing w:after="0" w:line="240" w:lineRule="auto"/>
    </w:pPr>
  </w:style>
  <w:style w:type="character" w:customStyle="1" w:styleId="FooterChar">
    <w:name w:val="Footer Char"/>
    <w:basedOn w:val="DefaultParagraphFont"/>
    <w:link w:val="Footer"/>
    <w:uiPriority w:val="99"/>
    <w:rsid w:val="00A5269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0176E"/>
    <w:pPr>
      <w:ind w:left="720"/>
      <w:contextualSpacing/>
    </w:pPr>
  </w:style>
  <w:style w:type="table" w:styleId="TableGrid">
    <w:name w:val="Table Grid"/>
    <w:basedOn w:val="TableNormal"/>
    <w:uiPriority w:val="59"/>
    <w:rsid w:val="001867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567F98"/>
    <w:pPr>
      <w:spacing w:before="100" w:beforeAutospacing="1" w:after="100" w:afterAutospacing="1" w:line="240" w:lineRule="auto"/>
    </w:pPr>
    <w:rPr>
      <w:rFonts w:ascii="Times New Roman" w:eastAsiaTheme="minorEastAsia" w:hAnsi="Times New Roman" w:cs="Times New Roman"/>
      <w:sz w:val="24"/>
      <w:szCs w:val="24"/>
      <w:lang w:eastAsia="en-AU"/>
    </w:rPr>
  </w:style>
  <w:style w:type="paragraph" w:styleId="BalloonText">
    <w:name w:val="Balloon Text"/>
    <w:basedOn w:val="Normal"/>
    <w:link w:val="BalloonTextChar"/>
    <w:uiPriority w:val="99"/>
    <w:semiHidden/>
    <w:unhideWhenUsed/>
    <w:rsid w:val="003548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489D"/>
    <w:rPr>
      <w:rFonts w:ascii="Tahoma" w:hAnsi="Tahoma" w:cs="Tahoma"/>
      <w:sz w:val="16"/>
      <w:szCs w:val="16"/>
    </w:rPr>
  </w:style>
  <w:style w:type="paragraph" w:styleId="Header">
    <w:name w:val="header"/>
    <w:basedOn w:val="Normal"/>
    <w:link w:val="HeaderChar"/>
    <w:uiPriority w:val="99"/>
    <w:unhideWhenUsed/>
    <w:rsid w:val="00A52694"/>
    <w:pPr>
      <w:tabs>
        <w:tab w:val="center" w:pos="4513"/>
        <w:tab w:val="right" w:pos="9026"/>
      </w:tabs>
      <w:spacing w:after="0" w:line="240" w:lineRule="auto"/>
    </w:pPr>
  </w:style>
  <w:style w:type="character" w:customStyle="1" w:styleId="HeaderChar">
    <w:name w:val="Header Char"/>
    <w:basedOn w:val="DefaultParagraphFont"/>
    <w:link w:val="Header"/>
    <w:uiPriority w:val="99"/>
    <w:rsid w:val="00A52694"/>
  </w:style>
  <w:style w:type="paragraph" w:styleId="Footer">
    <w:name w:val="footer"/>
    <w:basedOn w:val="Normal"/>
    <w:link w:val="FooterChar"/>
    <w:uiPriority w:val="99"/>
    <w:unhideWhenUsed/>
    <w:rsid w:val="00A52694"/>
    <w:pPr>
      <w:tabs>
        <w:tab w:val="center" w:pos="4513"/>
        <w:tab w:val="right" w:pos="9026"/>
      </w:tabs>
      <w:spacing w:after="0" w:line="240" w:lineRule="auto"/>
    </w:pPr>
  </w:style>
  <w:style w:type="character" w:customStyle="1" w:styleId="FooterChar">
    <w:name w:val="Footer Char"/>
    <w:basedOn w:val="DefaultParagraphFont"/>
    <w:link w:val="Footer"/>
    <w:uiPriority w:val="99"/>
    <w:rsid w:val="00A526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255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1468</Words>
  <Characters>8369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Adobe Systems Incorporated</Company>
  <LinksUpToDate>false</LinksUpToDate>
  <CharactersWithSpaces>9818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Aaron Jones</dc:creator>
  <cp:lastModifiedBy>Scott Rigby</cp:lastModifiedBy>
  <cp:revision>2</cp:revision>
  <dcterms:created xsi:type="dcterms:W3CDTF">2012-01-23T00:52:00Z</dcterms:created>
  <dcterms:modified xsi:type="dcterms:W3CDTF">2012-01-23T00:52:00Z</dcterms:modified>
</cp:coreProperties>
</file>